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977" w:rsidRDefault="00FE59F8" w:rsidP="007C5733">
      <w:pPr>
        <w:pStyle w:val="Standard"/>
        <w:jc w:val="center"/>
        <w:rPr>
          <w:b/>
          <w:sz w:val="28"/>
          <w:szCs w:val="28"/>
          <w:u w:val="single"/>
        </w:rPr>
      </w:pPr>
      <w:bookmarkStart w:id="0" w:name="_GoBack"/>
      <w:bookmarkEnd w:id="0"/>
      <w:r>
        <w:rPr>
          <w:b/>
          <w:sz w:val="28"/>
          <w:szCs w:val="28"/>
          <w:u w:val="single"/>
        </w:rPr>
        <w:t>REPORT</w:t>
      </w:r>
      <w:r w:rsidR="007C5733">
        <w:rPr>
          <w:b/>
          <w:sz w:val="28"/>
          <w:szCs w:val="28"/>
          <w:u w:val="single"/>
        </w:rPr>
        <w:t xml:space="preserve"> </w:t>
      </w:r>
      <w:r>
        <w:rPr>
          <w:b/>
          <w:sz w:val="28"/>
          <w:szCs w:val="28"/>
          <w:u w:val="single"/>
        </w:rPr>
        <w:t>TO</w:t>
      </w:r>
    </w:p>
    <w:p w:rsidR="00371977" w:rsidRDefault="00FE59F8">
      <w:pPr>
        <w:pStyle w:val="Standard"/>
        <w:jc w:val="center"/>
        <w:rPr>
          <w:b/>
          <w:sz w:val="28"/>
          <w:szCs w:val="28"/>
          <w:u w:val="single"/>
        </w:rPr>
      </w:pPr>
      <w:r>
        <w:rPr>
          <w:b/>
          <w:sz w:val="28"/>
          <w:szCs w:val="28"/>
          <w:u w:val="single"/>
        </w:rPr>
        <w:t>THE COUNCIL OF THE</w:t>
      </w:r>
      <w:r w:rsidR="004806BA">
        <w:rPr>
          <w:b/>
          <w:sz w:val="28"/>
          <w:szCs w:val="28"/>
          <w:u w:val="single"/>
        </w:rPr>
        <w:t xml:space="preserve"> CITY</w:t>
      </w:r>
      <w:r>
        <w:rPr>
          <w:b/>
          <w:sz w:val="28"/>
          <w:szCs w:val="28"/>
          <w:u w:val="single"/>
        </w:rPr>
        <w:t xml:space="preserve"> OF MARKHAM</w:t>
      </w:r>
    </w:p>
    <w:p w:rsidR="00371977" w:rsidRDefault="00FE59F8">
      <w:pPr>
        <w:pStyle w:val="Standard"/>
        <w:jc w:val="center"/>
        <w:rPr>
          <w:b/>
          <w:bCs/>
          <w:sz w:val="28"/>
          <w:szCs w:val="28"/>
          <w:u w:val="single"/>
        </w:rPr>
      </w:pPr>
      <w:r>
        <w:rPr>
          <w:b/>
          <w:bCs/>
          <w:sz w:val="28"/>
          <w:szCs w:val="28"/>
          <w:u w:val="single"/>
        </w:rPr>
        <w:t>REGARDING THE INVESTIGATION</w:t>
      </w:r>
    </w:p>
    <w:p w:rsidR="00371977" w:rsidRDefault="00FE59F8">
      <w:pPr>
        <w:pStyle w:val="Standard"/>
        <w:jc w:val="center"/>
        <w:rPr>
          <w:b/>
          <w:sz w:val="28"/>
          <w:szCs w:val="28"/>
          <w:u w:val="single"/>
        </w:rPr>
      </w:pPr>
      <w:r>
        <w:rPr>
          <w:b/>
          <w:sz w:val="28"/>
          <w:szCs w:val="28"/>
          <w:u w:val="single"/>
        </w:rPr>
        <w:t xml:space="preserve"> OF CLOSED MEETING</w:t>
      </w:r>
      <w:r w:rsidR="009D0BE7">
        <w:rPr>
          <w:b/>
          <w:sz w:val="28"/>
          <w:szCs w:val="28"/>
          <w:u w:val="single"/>
        </w:rPr>
        <w:t>S</w:t>
      </w:r>
    </w:p>
    <w:p w:rsidR="00371977" w:rsidRDefault="00FE59F8">
      <w:pPr>
        <w:pStyle w:val="Standard"/>
        <w:jc w:val="center"/>
        <w:rPr>
          <w:b/>
          <w:sz w:val="28"/>
          <w:szCs w:val="28"/>
          <w:u w:val="single"/>
        </w:rPr>
      </w:pPr>
      <w:r>
        <w:rPr>
          <w:b/>
          <w:sz w:val="28"/>
          <w:szCs w:val="28"/>
          <w:u w:val="single"/>
        </w:rPr>
        <w:t>OF MARKHAM COUNCIL</w:t>
      </w:r>
      <w:r w:rsidR="009D0BE7">
        <w:rPr>
          <w:b/>
          <w:sz w:val="28"/>
          <w:szCs w:val="28"/>
          <w:u w:val="single"/>
        </w:rPr>
        <w:t xml:space="preserve"> AND ITS GENERAL COMMITTEE</w:t>
      </w:r>
      <w:r>
        <w:rPr>
          <w:b/>
          <w:sz w:val="28"/>
          <w:szCs w:val="28"/>
          <w:u w:val="single"/>
        </w:rPr>
        <w:br/>
      </w:r>
    </w:p>
    <w:p w:rsidR="00371977" w:rsidRDefault="00371977">
      <w:pPr>
        <w:pStyle w:val="Standard"/>
        <w:jc w:val="center"/>
        <w:rPr>
          <w:b/>
          <w:sz w:val="28"/>
          <w:szCs w:val="28"/>
          <w:u w:val="single"/>
        </w:rPr>
      </w:pPr>
    </w:p>
    <w:p w:rsidR="00371977" w:rsidRDefault="00371977">
      <w:pPr>
        <w:pStyle w:val="Standard"/>
        <w:jc w:val="center"/>
        <w:rPr>
          <w:b/>
          <w:sz w:val="28"/>
          <w:szCs w:val="28"/>
          <w:u w:val="single"/>
        </w:rPr>
      </w:pPr>
    </w:p>
    <w:p w:rsidR="00371977" w:rsidRDefault="00371977">
      <w:pPr>
        <w:pStyle w:val="Standard"/>
        <w:rPr>
          <w:b/>
          <w:sz w:val="28"/>
          <w:szCs w:val="28"/>
          <w:u w:val="single"/>
        </w:rPr>
      </w:pPr>
    </w:p>
    <w:p w:rsidR="00371977" w:rsidRDefault="00FE59F8">
      <w:pPr>
        <w:pStyle w:val="Standard"/>
        <w:rPr>
          <w:b/>
          <w:sz w:val="28"/>
          <w:szCs w:val="28"/>
          <w:u w:val="single"/>
        </w:rPr>
      </w:pPr>
      <w:r>
        <w:rPr>
          <w:b/>
          <w:sz w:val="28"/>
          <w:szCs w:val="28"/>
          <w:u w:val="single"/>
        </w:rPr>
        <w:t>Complaint</w:t>
      </w:r>
    </w:p>
    <w:p w:rsidR="00371977" w:rsidRDefault="00371977">
      <w:pPr>
        <w:pStyle w:val="Standard"/>
        <w:rPr>
          <w:b/>
          <w:sz w:val="28"/>
          <w:szCs w:val="28"/>
          <w:u w:val="single"/>
        </w:rPr>
      </w:pPr>
    </w:p>
    <w:p w:rsidR="00371977" w:rsidRDefault="00FE59F8">
      <w:pPr>
        <w:pStyle w:val="Standard"/>
        <w:rPr>
          <w:sz w:val="28"/>
          <w:szCs w:val="28"/>
        </w:rPr>
      </w:pPr>
      <w:r>
        <w:rPr>
          <w:sz w:val="28"/>
          <w:szCs w:val="28"/>
        </w:rPr>
        <w:t xml:space="preserve">The Town of Markham (“Town”) received a complaint </w:t>
      </w:r>
      <w:r w:rsidR="009D0BE7">
        <w:rPr>
          <w:sz w:val="28"/>
          <w:szCs w:val="28"/>
        </w:rPr>
        <w:t>on December</w:t>
      </w:r>
      <w:r>
        <w:rPr>
          <w:sz w:val="28"/>
          <w:szCs w:val="28"/>
        </w:rPr>
        <w:t xml:space="preserve"> 15, 2011 regardi</w:t>
      </w:r>
      <w:r w:rsidR="007037E4">
        <w:rPr>
          <w:sz w:val="28"/>
          <w:szCs w:val="28"/>
        </w:rPr>
        <w:t>ng a closed meeting of General C</w:t>
      </w:r>
      <w:r>
        <w:rPr>
          <w:sz w:val="28"/>
          <w:szCs w:val="28"/>
        </w:rPr>
        <w:t>ommittee on December 5, 2011 and a closed meeting of the Council held on December 13, 2011.</w:t>
      </w:r>
      <w:r w:rsidR="009C365C">
        <w:rPr>
          <w:sz w:val="28"/>
          <w:szCs w:val="28"/>
        </w:rPr>
        <w:t xml:space="preserve"> Although the Town has subsequently renamed itself as the City of Markham this report will use the term Town as that was what was in place at the t</w:t>
      </w:r>
      <w:r w:rsidR="00DC33A1">
        <w:rPr>
          <w:sz w:val="28"/>
          <w:szCs w:val="28"/>
        </w:rPr>
        <w:t>ime of the meetings in question, except for recommendations for future action.</w:t>
      </w:r>
    </w:p>
    <w:p w:rsidR="00371977" w:rsidRDefault="00371977">
      <w:pPr>
        <w:pStyle w:val="Standard"/>
        <w:rPr>
          <w:sz w:val="28"/>
          <w:szCs w:val="28"/>
        </w:rPr>
      </w:pPr>
    </w:p>
    <w:p w:rsidR="00371977" w:rsidRPr="003362B1" w:rsidRDefault="00FE59F8">
      <w:pPr>
        <w:pStyle w:val="Standard"/>
        <w:rPr>
          <w:sz w:val="28"/>
          <w:szCs w:val="28"/>
        </w:rPr>
      </w:pPr>
      <w:r>
        <w:rPr>
          <w:sz w:val="28"/>
          <w:szCs w:val="28"/>
        </w:rPr>
        <w:t xml:space="preserve">The complainant </w:t>
      </w:r>
      <w:r w:rsidR="007037E4">
        <w:rPr>
          <w:sz w:val="28"/>
          <w:szCs w:val="28"/>
        </w:rPr>
        <w:t>alleged that</w:t>
      </w:r>
      <w:r>
        <w:rPr>
          <w:sz w:val="28"/>
          <w:szCs w:val="28"/>
        </w:rPr>
        <w:t xml:space="preserve"> the meeting</w:t>
      </w:r>
      <w:r w:rsidR="007037E4">
        <w:rPr>
          <w:sz w:val="28"/>
          <w:szCs w:val="28"/>
        </w:rPr>
        <w:t>s</w:t>
      </w:r>
      <w:r>
        <w:rPr>
          <w:sz w:val="28"/>
          <w:szCs w:val="28"/>
        </w:rPr>
        <w:t xml:space="preserve"> may not have been closed properly under Section 239 of The Municipal Act.  </w:t>
      </w:r>
      <w:r w:rsidRPr="003362B1">
        <w:rPr>
          <w:sz w:val="28"/>
          <w:szCs w:val="28"/>
        </w:rPr>
        <w:t xml:space="preserve">The complainant </w:t>
      </w:r>
      <w:proofErr w:type="gramStart"/>
      <w:r w:rsidRPr="003362B1">
        <w:rPr>
          <w:sz w:val="28"/>
          <w:szCs w:val="28"/>
        </w:rPr>
        <w:t>indicates</w:t>
      </w:r>
      <w:proofErr w:type="gramEnd"/>
      <w:r w:rsidRPr="003362B1">
        <w:rPr>
          <w:sz w:val="28"/>
          <w:szCs w:val="28"/>
        </w:rPr>
        <w:t xml:space="preserve"> the issue</w:t>
      </w:r>
      <w:r w:rsidR="007037E4" w:rsidRPr="003362B1">
        <w:rPr>
          <w:sz w:val="28"/>
          <w:szCs w:val="28"/>
        </w:rPr>
        <w:t xml:space="preserve"> inappropriately discussed in closed session</w:t>
      </w:r>
      <w:r w:rsidRPr="003362B1">
        <w:rPr>
          <w:sz w:val="28"/>
          <w:szCs w:val="28"/>
        </w:rPr>
        <w:t xml:space="preserve"> </w:t>
      </w:r>
      <w:r w:rsidR="007037E4" w:rsidRPr="003362B1">
        <w:rPr>
          <w:sz w:val="28"/>
          <w:szCs w:val="28"/>
        </w:rPr>
        <w:t>was</w:t>
      </w:r>
      <w:r w:rsidRPr="003362B1">
        <w:rPr>
          <w:sz w:val="28"/>
          <w:szCs w:val="28"/>
        </w:rPr>
        <w:t xml:space="preserve"> </w:t>
      </w:r>
      <w:r w:rsidR="007037E4" w:rsidRPr="003362B1">
        <w:rPr>
          <w:sz w:val="28"/>
          <w:szCs w:val="28"/>
        </w:rPr>
        <w:t>“</w:t>
      </w:r>
      <w:r w:rsidRPr="003362B1">
        <w:rPr>
          <w:sz w:val="28"/>
          <w:szCs w:val="28"/>
        </w:rPr>
        <w:t>Mayor's Days</w:t>
      </w:r>
      <w:r w:rsidR="007037E4" w:rsidRPr="003362B1">
        <w:rPr>
          <w:sz w:val="28"/>
          <w:szCs w:val="28"/>
        </w:rPr>
        <w:t>”</w:t>
      </w:r>
      <w:r w:rsidRPr="003362B1">
        <w:rPr>
          <w:sz w:val="28"/>
          <w:szCs w:val="28"/>
        </w:rPr>
        <w:t>, three days off with full pay between Christmas Day and New Year's Day for full-time staff.</w:t>
      </w:r>
    </w:p>
    <w:p w:rsidR="00371977" w:rsidRPr="003362B1" w:rsidRDefault="00371977">
      <w:pPr>
        <w:pStyle w:val="Standard"/>
        <w:rPr>
          <w:sz w:val="28"/>
          <w:szCs w:val="28"/>
        </w:rPr>
      </w:pPr>
    </w:p>
    <w:p w:rsidR="00371977" w:rsidRDefault="00FE59F8">
      <w:pPr>
        <w:pStyle w:val="Standard"/>
        <w:rPr>
          <w:sz w:val="28"/>
          <w:szCs w:val="28"/>
        </w:rPr>
      </w:pPr>
      <w:r>
        <w:rPr>
          <w:sz w:val="28"/>
          <w:szCs w:val="28"/>
        </w:rPr>
        <w:t>The complaint was forwarded to the offices of Amberley Gavel Ltd. for investigation.</w:t>
      </w:r>
    </w:p>
    <w:p w:rsidR="00371977" w:rsidRDefault="00371977">
      <w:pPr>
        <w:pStyle w:val="Standard"/>
        <w:rPr>
          <w:sz w:val="28"/>
          <w:szCs w:val="28"/>
        </w:rPr>
      </w:pPr>
    </w:p>
    <w:p w:rsidR="00371977" w:rsidRDefault="00371977">
      <w:pPr>
        <w:pStyle w:val="Standard"/>
        <w:rPr>
          <w:sz w:val="28"/>
          <w:szCs w:val="28"/>
        </w:rPr>
      </w:pPr>
    </w:p>
    <w:p w:rsidR="00371977" w:rsidRDefault="00FE59F8">
      <w:pPr>
        <w:pStyle w:val="Standard"/>
        <w:rPr>
          <w:b/>
          <w:sz w:val="28"/>
          <w:szCs w:val="28"/>
          <w:u w:val="single"/>
        </w:rPr>
      </w:pPr>
      <w:r>
        <w:rPr>
          <w:b/>
          <w:sz w:val="28"/>
          <w:szCs w:val="28"/>
          <w:u w:val="single"/>
        </w:rPr>
        <w:t>Jurisdiction</w:t>
      </w:r>
    </w:p>
    <w:p w:rsidR="00371977" w:rsidRDefault="00371977">
      <w:pPr>
        <w:pStyle w:val="Standard"/>
        <w:rPr>
          <w:b/>
          <w:sz w:val="28"/>
          <w:szCs w:val="28"/>
          <w:u w:val="single"/>
        </w:rPr>
      </w:pPr>
    </w:p>
    <w:p w:rsidR="00371977" w:rsidRDefault="00FE59F8">
      <w:pPr>
        <w:pStyle w:val="Standard"/>
        <w:rPr>
          <w:sz w:val="28"/>
          <w:szCs w:val="28"/>
        </w:rPr>
      </w:pPr>
      <w:r>
        <w:rPr>
          <w:sz w:val="28"/>
          <w:szCs w:val="28"/>
        </w:rPr>
        <w:t>The Town of Markham appointed Local Authority Services (LAS) as its closed meeting investigator pursuant to section 239.2 of the Municipal Act 2001 as amended by Bill 130 (Municipal Act).  LAS delegated its powers and duties to Amberley Gavel Ltd. to undertake the investigation and report to the Council of the Town of Markham.</w:t>
      </w:r>
    </w:p>
    <w:p w:rsidR="00371977" w:rsidRDefault="00371977">
      <w:pPr>
        <w:pStyle w:val="Standard"/>
        <w:rPr>
          <w:sz w:val="28"/>
          <w:szCs w:val="28"/>
        </w:rPr>
      </w:pPr>
    </w:p>
    <w:p w:rsidR="00371977" w:rsidRDefault="00FE59F8">
      <w:pPr>
        <w:pStyle w:val="Standard"/>
        <w:rPr>
          <w:sz w:val="28"/>
          <w:szCs w:val="28"/>
        </w:rPr>
      </w:pPr>
      <w:bookmarkStart w:id="1" w:name="OLE_LINK2"/>
      <w:bookmarkStart w:id="2" w:name="OLE_LINK1"/>
      <w:r>
        <w:rPr>
          <w:sz w:val="28"/>
          <w:szCs w:val="28"/>
        </w:rPr>
        <w:t>Section 239.1 provides that the role of the closed meeting investigator is to report to council on “whether a municipality or local board has complied with section 239 or a procedure by-law under subsection 238 (2) in respect of a meeting or part of a meeting that was closed to the public”.</w:t>
      </w:r>
    </w:p>
    <w:p w:rsidR="00371977" w:rsidRDefault="00371977">
      <w:pPr>
        <w:pStyle w:val="Standard"/>
        <w:rPr>
          <w:b/>
          <w:sz w:val="28"/>
          <w:szCs w:val="28"/>
          <w:u w:val="single"/>
        </w:rPr>
      </w:pPr>
    </w:p>
    <w:p w:rsidR="00371977" w:rsidRDefault="00371977">
      <w:pPr>
        <w:pStyle w:val="Standard"/>
        <w:rPr>
          <w:b/>
          <w:sz w:val="28"/>
          <w:szCs w:val="28"/>
          <w:u w:val="single"/>
        </w:rPr>
      </w:pPr>
    </w:p>
    <w:p w:rsidR="00371977" w:rsidRDefault="00FE59F8">
      <w:pPr>
        <w:pStyle w:val="Standard"/>
        <w:rPr>
          <w:b/>
          <w:sz w:val="28"/>
          <w:szCs w:val="28"/>
          <w:u w:val="single"/>
        </w:rPr>
      </w:pPr>
      <w:r>
        <w:rPr>
          <w:b/>
          <w:sz w:val="28"/>
          <w:szCs w:val="28"/>
          <w:u w:val="single"/>
        </w:rPr>
        <w:t>Background</w:t>
      </w:r>
    </w:p>
    <w:p w:rsidR="00371977" w:rsidRDefault="00371977">
      <w:pPr>
        <w:pStyle w:val="Standard"/>
        <w:rPr>
          <w:b/>
          <w:sz w:val="28"/>
          <w:szCs w:val="28"/>
          <w:u w:val="single"/>
        </w:rPr>
      </w:pPr>
    </w:p>
    <w:p w:rsidR="00371977" w:rsidRDefault="00FE59F8">
      <w:pPr>
        <w:pStyle w:val="Standard"/>
        <w:tabs>
          <w:tab w:val="left" w:pos="2266"/>
        </w:tabs>
        <w:rPr>
          <w:sz w:val="28"/>
          <w:szCs w:val="28"/>
        </w:rPr>
      </w:pPr>
      <w:r>
        <w:rPr>
          <w:sz w:val="28"/>
          <w:szCs w:val="28"/>
        </w:rPr>
        <w:t>Section 239 of the Municipal Act provides that all meetings of a municipal council, local board or a committee of either of them shall be open to the public. This requirement is one of the elements of transparent local government. The section does set forth exceptions to this open meeting rule. It lists the reasons for which a meeting, or a portion of a meeting, may be closed to the public.</w:t>
      </w:r>
    </w:p>
    <w:p w:rsidR="00371977" w:rsidRDefault="00371977">
      <w:pPr>
        <w:pStyle w:val="Standard"/>
        <w:tabs>
          <w:tab w:val="left" w:pos="2266"/>
        </w:tabs>
        <w:rPr>
          <w:sz w:val="28"/>
          <w:szCs w:val="28"/>
        </w:rPr>
      </w:pPr>
    </w:p>
    <w:p w:rsidR="00371977" w:rsidRDefault="00FE59F8">
      <w:pPr>
        <w:pStyle w:val="Standard"/>
        <w:tabs>
          <w:tab w:val="left" w:pos="2266"/>
        </w:tabs>
        <w:rPr>
          <w:sz w:val="28"/>
          <w:szCs w:val="28"/>
        </w:rPr>
      </w:pPr>
      <w:r>
        <w:rPr>
          <w:sz w:val="28"/>
          <w:szCs w:val="28"/>
        </w:rPr>
        <w:t>Section 239 reads in part as follows.</w:t>
      </w:r>
    </w:p>
    <w:p w:rsidR="00371977" w:rsidRDefault="00371977">
      <w:pPr>
        <w:pStyle w:val="Standard"/>
        <w:tabs>
          <w:tab w:val="left" w:pos="2266"/>
        </w:tabs>
        <w:rPr>
          <w:sz w:val="28"/>
          <w:szCs w:val="28"/>
        </w:rPr>
      </w:pPr>
    </w:p>
    <w:p w:rsidR="00371977" w:rsidRDefault="00FE59F8">
      <w:pPr>
        <w:pStyle w:val="headnote-e"/>
        <w:rPr>
          <w:i/>
          <w:sz w:val="28"/>
          <w:szCs w:val="28"/>
        </w:rPr>
      </w:pPr>
      <w:r>
        <w:rPr>
          <w:i/>
          <w:sz w:val="28"/>
          <w:szCs w:val="28"/>
        </w:rPr>
        <w:t>Meetings open to public</w:t>
      </w:r>
    </w:p>
    <w:p w:rsidR="00371977" w:rsidRDefault="005758C4">
      <w:pPr>
        <w:pStyle w:val="section-e"/>
      </w:pPr>
      <w:hyperlink r:id="rId8" w:anchor="s239s1" w:history="1">
        <w:r w:rsidR="00FE59F8">
          <w:rPr>
            <w:rStyle w:val="Internetlink"/>
            <w:b/>
            <w:bCs/>
            <w:i/>
            <w:color w:val="000000"/>
            <w:sz w:val="28"/>
            <w:szCs w:val="28"/>
          </w:rPr>
          <w:t>239.</w:t>
        </w:r>
      </w:hyperlink>
      <w:hyperlink r:id="rId9" w:anchor="s239s1" w:history="1">
        <w:r w:rsidR="00FE59F8">
          <w:rPr>
            <w:rStyle w:val="Internetlink"/>
            <w:i/>
            <w:color w:val="000000"/>
            <w:sz w:val="28"/>
            <w:szCs w:val="28"/>
          </w:rPr>
          <w:t>  (1)</w:t>
        </w:r>
      </w:hyperlink>
      <w:r w:rsidR="00FE59F8">
        <w:rPr>
          <w:i/>
          <w:sz w:val="28"/>
          <w:szCs w:val="28"/>
        </w:rPr>
        <w:t>  </w:t>
      </w:r>
      <w:proofErr w:type="gramStart"/>
      <w:r w:rsidR="00FE59F8">
        <w:rPr>
          <w:i/>
          <w:sz w:val="28"/>
          <w:szCs w:val="28"/>
        </w:rPr>
        <w:t>Except</w:t>
      </w:r>
      <w:proofErr w:type="gramEnd"/>
      <w:r w:rsidR="00FE59F8">
        <w:rPr>
          <w:i/>
          <w:sz w:val="28"/>
          <w:szCs w:val="28"/>
        </w:rPr>
        <w:t xml:space="preserve"> as provided in this section, all meetings shall be open to the public. </w:t>
      </w:r>
      <w:proofErr w:type="gramStart"/>
      <w:r w:rsidR="00FE59F8">
        <w:rPr>
          <w:i/>
          <w:sz w:val="28"/>
          <w:szCs w:val="28"/>
        </w:rPr>
        <w:t>2001, c. 25, s. 239 (1).</w:t>
      </w:r>
      <w:proofErr w:type="gramEnd"/>
    </w:p>
    <w:p w:rsidR="00371977" w:rsidRDefault="00FE59F8">
      <w:pPr>
        <w:pStyle w:val="headnote-e"/>
        <w:rPr>
          <w:i/>
          <w:sz w:val="28"/>
          <w:szCs w:val="28"/>
        </w:rPr>
      </w:pPr>
      <w:r>
        <w:rPr>
          <w:i/>
          <w:sz w:val="28"/>
          <w:szCs w:val="28"/>
        </w:rPr>
        <w:t>Exceptions</w:t>
      </w:r>
    </w:p>
    <w:p w:rsidR="00371977" w:rsidRDefault="005758C4">
      <w:pPr>
        <w:pStyle w:val="subsection-e"/>
      </w:pPr>
      <w:hyperlink r:id="rId10" w:anchor="s239s2" w:history="1">
        <w:r w:rsidR="00FE59F8">
          <w:rPr>
            <w:rStyle w:val="Internetlink"/>
            <w:i/>
            <w:color w:val="000000"/>
            <w:sz w:val="28"/>
            <w:szCs w:val="28"/>
          </w:rPr>
          <w:t>(2)</w:t>
        </w:r>
      </w:hyperlink>
      <w:r w:rsidR="00FE59F8">
        <w:rPr>
          <w:i/>
          <w:sz w:val="28"/>
          <w:szCs w:val="28"/>
        </w:rPr>
        <w:t>  A meeting or part of a meeting may be closed to the public if the subject matter being considered is,</w:t>
      </w:r>
    </w:p>
    <w:p w:rsidR="00371977" w:rsidRDefault="00FE59F8">
      <w:pPr>
        <w:pStyle w:val="clause-e"/>
        <w:rPr>
          <w:i/>
          <w:sz w:val="28"/>
          <w:szCs w:val="28"/>
        </w:rPr>
      </w:pPr>
      <w:r>
        <w:rPr>
          <w:i/>
          <w:sz w:val="28"/>
          <w:szCs w:val="28"/>
        </w:rPr>
        <w:t xml:space="preserve">(a) </w:t>
      </w:r>
      <w:proofErr w:type="gramStart"/>
      <w:r>
        <w:rPr>
          <w:i/>
          <w:sz w:val="28"/>
          <w:szCs w:val="28"/>
        </w:rPr>
        <w:t>the</w:t>
      </w:r>
      <w:proofErr w:type="gramEnd"/>
      <w:r>
        <w:rPr>
          <w:i/>
          <w:sz w:val="28"/>
          <w:szCs w:val="28"/>
        </w:rPr>
        <w:t xml:space="preserve"> security of the property of the municipality or local board;</w:t>
      </w:r>
    </w:p>
    <w:p w:rsidR="00371977" w:rsidRDefault="00FE59F8">
      <w:pPr>
        <w:pStyle w:val="clause-e"/>
        <w:rPr>
          <w:i/>
          <w:sz w:val="28"/>
          <w:szCs w:val="28"/>
        </w:rPr>
      </w:pPr>
      <w:r>
        <w:rPr>
          <w:i/>
          <w:sz w:val="28"/>
          <w:szCs w:val="28"/>
        </w:rPr>
        <w:t xml:space="preserve">(b) </w:t>
      </w:r>
      <w:proofErr w:type="gramStart"/>
      <w:r>
        <w:rPr>
          <w:i/>
          <w:sz w:val="28"/>
          <w:szCs w:val="28"/>
        </w:rPr>
        <w:t>personal</w:t>
      </w:r>
      <w:proofErr w:type="gramEnd"/>
      <w:r>
        <w:rPr>
          <w:i/>
          <w:sz w:val="28"/>
          <w:szCs w:val="28"/>
        </w:rPr>
        <w:t xml:space="preserve"> matters about an identifiable individual, including municipal or local board employees;</w:t>
      </w:r>
    </w:p>
    <w:p w:rsidR="00371977" w:rsidRDefault="00FE59F8">
      <w:pPr>
        <w:pStyle w:val="clause-e"/>
        <w:rPr>
          <w:i/>
          <w:sz w:val="28"/>
          <w:szCs w:val="28"/>
        </w:rPr>
      </w:pPr>
      <w:r>
        <w:rPr>
          <w:i/>
          <w:sz w:val="28"/>
          <w:szCs w:val="28"/>
        </w:rPr>
        <w:t xml:space="preserve">(c) </w:t>
      </w:r>
      <w:proofErr w:type="gramStart"/>
      <w:r>
        <w:rPr>
          <w:i/>
          <w:sz w:val="28"/>
          <w:szCs w:val="28"/>
        </w:rPr>
        <w:t>a</w:t>
      </w:r>
      <w:proofErr w:type="gramEnd"/>
      <w:r>
        <w:rPr>
          <w:i/>
          <w:sz w:val="28"/>
          <w:szCs w:val="28"/>
        </w:rPr>
        <w:t xml:space="preserve"> proposed or pending acquisition or disposition of land by the municipality or local board;</w:t>
      </w:r>
    </w:p>
    <w:p w:rsidR="00371977" w:rsidRDefault="00FE59F8">
      <w:pPr>
        <w:pStyle w:val="clause-e"/>
        <w:rPr>
          <w:i/>
          <w:sz w:val="28"/>
          <w:szCs w:val="28"/>
        </w:rPr>
      </w:pPr>
      <w:r>
        <w:rPr>
          <w:i/>
          <w:sz w:val="28"/>
          <w:szCs w:val="28"/>
        </w:rPr>
        <w:t xml:space="preserve">(d) </w:t>
      </w:r>
      <w:proofErr w:type="spellStart"/>
      <w:proofErr w:type="gramStart"/>
      <w:r>
        <w:rPr>
          <w:i/>
          <w:sz w:val="28"/>
          <w:szCs w:val="28"/>
        </w:rPr>
        <w:t>labour</w:t>
      </w:r>
      <w:proofErr w:type="spellEnd"/>
      <w:proofErr w:type="gramEnd"/>
      <w:r>
        <w:rPr>
          <w:i/>
          <w:sz w:val="28"/>
          <w:szCs w:val="28"/>
        </w:rPr>
        <w:t xml:space="preserve"> relations or employee negotiations;</w:t>
      </w:r>
    </w:p>
    <w:p w:rsidR="00371977" w:rsidRDefault="00FE59F8">
      <w:pPr>
        <w:pStyle w:val="clause-e"/>
        <w:rPr>
          <w:i/>
          <w:sz w:val="28"/>
          <w:szCs w:val="28"/>
        </w:rPr>
      </w:pPr>
      <w:r>
        <w:rPr>
          <w:i/>
          <w:sz w:val="28"/>
          <w:szCs w:val="28"/>
        </w:rPr>
        <w:t xml:space="preserve">(e) </w:t>
      </w:r>
      <w:proofErr w:type="gramStart"/>
      <w:r>
        <w:rPr>
          <w:i/>
          <w:sz w:val="28"/>
          <w:szCs w:val="28"/>
        </w:rPr>
        <w:t>litigation</w:t>
      </w:r>
      <w:proofErr w:type="gramEnd"/>
      <w:r>
        <w:rPr>
          <w:i/>
          <w:sz w:val="28"/>
          <w:szCs w:val="28"/>
        </w:rPr>
        <w:t xml:space="preserve"> or potential litigation, including matters before administrative tribunals, affecting the municipality or local board;</w:t>
      </w:r>
    </w:p>
    <w:p w:rsidR="00371977" w:rsidRDefault="00FE59F8">
      <w:pPr>
        <w:pStyle w:val="clause-e"/>
        <w:rPr>
          <w:i/>
          <w:sz w:val="28"/>
          <w:szCs w:val="28"/>
        </w:rPr>
      </w:pPr>
      <w:r>
        <w:rPr>
          <w:i/>
          <w:sz w:val="28"/>
          <w:szCs w:val="28"/>
        </w:rPr>
        <w:t xml:space="preserve">(f) </w:t>
      </w:r>
      <w:proofErr w:type="gramStart"/>
      <w:r>
        <w:rPr>
          <w:i/>
          <w:sz w:val="28"/>
          <w:szCs w:val="28"/>
        </w:rPr>
        <w:t>advice</w:t>
      </w:r>
      <w:proofErr w:type="gramEnd"/>
      <w:r>
        <w:rPr>
          <w:i/>
          <w:sz w:val="28"/>
          <w:szCs w:val="28"/>
        </w:rPr>
        <w:t xml:space="preserve"> that is subject to solicitor-client privilege, including communications necessary for that purpose;</w:t>
      </w:r>
    </w:p>
    <w:p w:rsidR="00371977" w:rsidRDefault="00FE59F8">
      <w:pPr>
        <w:pStyle w:val="clause-e"/>
        <w:rPr>
          <w:i/>
          <w:sz w:val="28"/>
          <w:szCs w:val="28"/>
        </w:rPr>
      </w:pPr>
      <w:r>
        <w:rPr>
          <w:i/>
          <w:sz w:val="28"/>
          <w:szCs w:val="28"/>
        </w:rPr>
        <w:t xml:space="preserve">(g) </w:t>
      </w:r>
      <w:proofErr w:type="gramStart"/>
      <w:r>
        <w:rPr>
          <w:i/>
          <w:sz w:val="28"/>
          <w:szCs w:val="28"/>
        </w:rPr>
        <w:t>a</w:t>
      </w:r>
      <w:proofErr w:type="gramEnd"/>
      <w:r>
        <w:rPr>
          <w:i/>
          <w:sz w:val="28"/>
          <w:szCs w:val="28"/>
        </w:rPr>
        <w:t xml:space="preserve"> matter in respect of which a council, board, committee or other body may hold a closed meeting under another Act. </w:t>
      </w:r>
      <w:proofErr w:type="gramStart"/>
      <w:r>
        <w:rPr>
          <w:i/>
          <w:sz w:val="28"/>
          <w:szCs w:val="28"/>
        </w:rPr>
        <w:t>2001, c. 25, s. 239 (2).</w:t>
      </w:r>
      <w:proofErr w:type="gramEnd"/>
    </w:p>
    <w:p w:rsidR="00371977" w:rsidRDefault="00371977">
      <w:pPr>
        <w:pStyle w:val="clause-e"/>
        <w:rPr>
          <w:i/>
          <w:sz w:val="28"/>
          <w:szCs w:val="28"/>
        </w:rPr>
      </w:pPr>
    </w:p>
    <w:p w:rsidR="00371977" w:rsidRDefault="00FE59F8">
      <w:pPr>
        <w:pStyle w:val="headnote-e"/>
        <w:rPr>
          <w:i/>
          <w:sz w:val="28"/>
          <w:szCs w:val="28"/>
        </w:rPr>
      </w:pPr>
      <w:r>
        <w:rPr>
          <w:i/>
          <w:sz w:val="28"/>
          <w:szCs w:val="28"/>
        </w:rPr>
        <w:t>Other criteria</w:t>
      </w:r>
    </w:p>
    <w:p w:rsidR="00371977" w:rsidRDefault="005758C4">
      <w:pPr>
        <w:pStyle w:val="subsection-e"/>
      </w:pPr>
      <w:hyperlink r:id="rId11" w:anchor="s239s3" w:history="1">
        <w:r w:rsidR="00FE59F8">
          <w:rPr>
            <w:rStyle w:val="Internetlink"/>
            <w:i/>
            <w:color w:val="000000"/>
            <w:sz w:val="28"/>
            <w:szCs w:val="28"/>
          </w:rPr>
          <w:t>(3)</w:t>
        </w:r>
      </w:hyperlink>
      <w:r w:rsidR="00FE59F8">
        <w:rPr>
          <w:i/>
          <w:sz w:val="28"/>
          <w:szCs w:val="28"/>
        </w:rPr>
        <w:t xml:space="preserve">  A meeting shall be closed to the public if the subject matter relates to the consideration of a request under the </w:t>
      </w:r>
      <w:r w:rsidR="00FE59F8">
        <w:rPr>
          <w:i/>
          <w:iCs/>
          <w:sz w:val="28"/>
          <w:szCs w:val="28"/>
        </w:rPr>
        <w:t xml:space="preserve">Municipal Freedom of </w:t>
      </w:r>
      <w:r w:rsidR="00FE59F8">
        <w:rPr>
          <w:i/>
          <w:iCs/>
          <w:sz w:val="28"/>
          <w:szCs w:val="28"/>
        </w:rPr>
        <w:lastRenderedPageBreak/>
        <w:t>Information and Protection of Privacy Act</w:t>
      </w:r>
      <w:r w:rsidR="00FE59F8">
        <w:rPr>
          <w:i/>
          <w:sz w:val="28"/>
          <w:szCs w:val="28"/>
        </w:rPr>
        <w:t xml:space="preserve"> if the council, board, commission or other body is the head of an institution for the purposes of that Act. </w:t>
      </w:r>
      <w:proofErr w:type="gramStart"/>
      <w:r w:rsidR="00FE59F8">
        <w:rPr>
          <w:i/>
          <w:sz w:val="28"/>
          <w:szCs w:val="28"/>
        </w:rPr>
        <w:t>2001, c. 25, s. 239 (3).</w:t>
      </w:r>
      <w:proofErr w:type="gramEnd"/>
    </w:p>
    <w:p w:rsidR="00371977" w:rsidRDefault="00371977">
      <w:pPr>
        <w:pStyle w:val="subsection-e"/>
        <w:rPr>
          <w:i/>
          <w:sz w:val="28"/>
          <w:szCs w:val="28"/>
        </w:rPr>
      </w:pPr>
    </w:p>
    <w:p w:rsidR="00371977" w:rsidRDefault="00FE59F8">
      <w:pPr>
        <w:pStyle w:val="headnote-e"/>
        <w:rPr>
          <w:i/>
          <w:sz w:val="28"/>
          <w:szCs w:val="28"/>
        </w:rPr>
      </w:pPr>
      <w:r>
        <w:rPr>
          <w:i/>
          <w:sz w:val="28"/>
          <w:szCs w:val="28"/>
        </w:rPr>
        <w:t>Educational or training sessions</w:t>
      </w:r>
    </w:p>
    <w:p w:rsidR="00371977" w:rsidRDefault="005758C4">
      <w:pPr>
        <w:pStyle w:val="subsection-e"/>
      </w:pPr>
      <w:hyperlink r:id="rId12" w:anchor="s239s3p1" w:history="1">
        <w:r w:rsidR="00FE59F8">
          <w:rPr>
            <w:rStyle w:val="Internetlink"/>
            <w:i/>
            <w:color w:val="000000"/>
            <w:sz w:val="28"/>
            <w:szCs w:val="28"/>
          </w:rPr>
          <w:t>(3.1)</w:t>
        </w:r>
      </w:hyperlink>
      <w:r w:rsidR="00FE59F8">
        <w:rPr>
          <w:i/>
          <w:sz w:val="28"/>
          <w:szCs w:val="28"/>
        </w:rPr>
        <w:t>  </w:t>
      </w:r>
      <w:proofErr w:type="gramStart"/>
      <w:r w:rsidR="00FE59F8">
        <w:rPr>
          <w:i/>
          <w:sz w:val="28"/>
          <w:szCs w:val="28"/>
        </w:rPr>
        <w:t>A</w:t>
      </w:r>
      <w:proofErr w:type="gramEnd"/>
      <w:r w:rsidR="00FE59F8">
        <w:rPr>
          <w:i/>
          <w:sz w:val="28"/>
          <w:szCs w:val="28"/>
        </w:rPr>
        <w:t xml:space="preserve"> meeting of a council or local board or of a committee of either of them may be closed to the public if the following conditions are both satisfied:</w:t>
      </w:r>
    </w:p>
    <w:p w:rsidR="00371977" w:rsidRDefault="00FE59F8">
      <w:pPr>
        <w:pStyle w:val="paragraph-e"/>
        <w:rPr>
          <w:i/>
          <w:sz w:val="28"/>
          <w:szCs w:val="28"/>
        </w:rPr>
      </w:pPr>
      <w:r>
        <w:rPr>
          <w:i/>
          <w:sz w:val="28"/>
          <w:szCs w:val="28"/>
        </w:rPr>
        <w:t>1. The meeting is held for the purpose of educating or training the members.</w:t>
      </w:r>
    </w:p>
    <w:p w:rsidR="00371977" w:rsidRDefault="00FE59F8">
      <w:pPr>
        <w:pStyle w:val="paragraph-e"/>
        <w:rPr>
          <w:i/>
          <w:sz w:val="28"/>
          <w:szCs w:val="28"/>
        </w:rPr>
      </w:pPr>
      <w:r>
        <w:rPr>
          <w:i/>
          <w:sz w:val="28"/>
          <w:szCs w:val="28"/>
        </w:rPr>
        <w:t xml:space="preserve">2. At the meeting, no member discusses or otherwise deals with any matter in a way that materially advances the business or decision-making of the council, local board or committee. </w:t>
      </w:r>
      <w:proofErr w:type="gramStart"/>
      <w:r>
        <w:rPr>
          <w:i/>
          <w:sz w:val="28"/>
          <w:szCs w:val="28"/>
        </w:rPr>
        <w:t xml:space="preserve">2006, c. 32, </w:t>
      </w:r>
      <w:proofErr w:type="spellStart"/>
      <w:r>
        <w:rPr>
          <w:i/>
          <w:sz w:val="28"/>
          <w:szCs w:val="28"/>
        </w:rPr>
        <w:t>Sched</w:t>
      </w:r>
      <w:proofErr w:type="spellEnd"/>
      <w:r>
        <w:rPr>
          <w:i/>
          <w:sz w:val="28"/>
          <w:szCs w:val="28"/>
        </w:rPr>
        <w:t>.</w:t>
      </w:r>
      <w:proofErr w:type="gramEnd"/>
      <w:r>
        <w:rPr>
          <w:i/>
          <w:sz w:val="28"/>
          <w:szCs w:val="28"/>
        </w:rPr>
        <w:t> </w:t>
      </w:r>
      <w:proofErr w:type="gramStart"/>
      <w:r>
        <w:rPr>
          <w:i/>
          <w:sz w:val="28"/>
          <w:szCs w:val="28"/>
        </w:rPr>
        <w:t>A, s. 103 (1).</w:t>
      </w:r>
      <w:proofErr w:type="gramEnd"/>
    </w:p>
    <w:p w:rsidR="00371977" w:rsidRDefault="00371977">
      <w:pPr>
        <w:pStyle w:val="Standard"/>
        <w:tabs>
          <w:tab w:val="left" w:pos="2266"/>
        </w:tabs>
        <w:rPr>
          <w:sz w:val="28"/>
          <w:szCs w:val="28"/>
        </w:rPr>
      </w:pPr>
    </w:p>
    <w:p w:rsidR="00371977" w:rsidRDefault="00FE59F8">
      <w:pPr>
        <w:pStyle w:val="Standard"/>
        <w:tabs>
          <w:tab w:val="left" w:pos="2266"/>
        </w:tabs>
        <w:rPr>
          <w:sz w:val="28"/>
          <w:szCs w:val="28"/>
        </w:rPr>
      </w:pPr>
      <w:r>
        <w:rPr>
          <w:sz w:val="28"/>
          <w:szCs w:val="28"/>
        </w:rPr>
        <w:t>Section 239 also requires that before a council, local board or committee moves into a closed meeting, it shall pass a resolution at a public meeting indicating that there is to be a closed meeting. The resolution also must include the general nature of the matter(s) to be deliberated at the closed meeting.</w:t>
      </w:r>
    </w:p>
    <w:p w:rsidR="00371977" w:rsidRDefault="00371977">
      <w:pPr>
        <w:pStyle w:val="Standard"/>
        <w:tabs>
          <w:tab w:val="left" w:pos="2266"/>
        </w:tabs>
        <w:rPr>
          <w:sz w:val="28"/>
          <w:szCs w:val="28"/>
        </w:rPr>
      </w:pPr>
    </w:p>
    <w:p w:rsidR="00371977" w:rsidRDefault="00FE59F8">
      <w:pPr>
        <w:pStyle w:val="Standard"/>
        <w:tabs>
          <w:tab w:val="left" w:pos="2266"/>
        </w:tabs>
        <w:rPr>
          <w:sz w:val="28"/>
          <w:szCs w:val="28"/>
        </w:rPr>
      </w:pPr>
      <w:r>
        <w:rPr>
          <w:sz w:val="28"/>
          <w:szCs w:val="28"/>
        </w:rPr>
        <w:t>No matter or item other than the matter(s) expressly referred to in the public resolution may be discussed or otherwise dealt with at the closed meeting.</w:t>
      </w:r>
    </w:p>
    <w:p w:rsidR="00371977" w:rsidRDefault="00371977">
      <w:pPr>
        <w:pStyle w:val="Standard"/>
        <w:tabs>
          <w:tab w:val="left" w:pos="2266"/>
        </w:tabs>
        <w:rPr>
          <w:sz w:val="28"/>
          <w:szCs w:val="28"/>
        </w:rPr>
      </w:pPr>
    </w:p>
    <w:p w:rsidR="00371977" w:rsidRDefault="00FE59F8">
      <w:pPr>
        <w:pStyle w:val="Standard"/>
        <w:tabs>
          <w:tab w:val="left" w:pos="2266"/>
        </w:tabs>
        <w:rPr>
          <w:sz w:val="28"/>
          <w:szCs w:val="28"/>
        </w:rPr>
      </w:pPr>
      <w:r>
        <w:rPr>
          <w:sz w:val="28"/>
          <w:szCs w:val="28"/>
        </w:rPr>
        <w:t>Subsections 239 (5) and (6) limit the actions that the council, committee or local board may take at the closed meeting. Votes may be taken only for procedural matters or for giving direction to staff or persons retained by the municipality.</w:t>
      </w:r>
    </w:p>
    <w:p w:rsidR="00371977" w:rsidRDefault="00371977">
      <w:pPr>
        <w:pStyle w:val="Standard"/>
        <w:tabs>
          <w:tab w:val="left" w:pos="2266"/>
        </w:tabs>
        <w:rPr>
          <w:sz w:val="28"/>
          <w:szCs w:val="28"/>
        </w:rPr>
      </w:pPr>
    </w:p>
    <w:p w:rsidR="00371977" w:rsidRDefault="00371977">
      <w:pPr>
        <w:pStyle w:val="Standard"/>
        <w:tabs>
          <w:tab w:val="left" w:pos="2266"/>
        </w:tabs>
        <w:rPr>
          <w:sz w:val="28"/>
          <w:szCs w:val="28"/>
        </w:rPr>
      </w:pPr>
    </w:p>
    <w:p w:rsidR="00371977" w:rsidRDefault="00371977">
      <w:pPr>
        <w:pStyle w:val="Standard"/>
        <w:rPr>
          <w:b/>
          <w:sz w:val="28"/>
          <w:szCs w:val="28"/>
          <w:u w:val="single"/>
        </w:rPr>
      </w:pPr>
    </w:p>
    <w:bookmarkEnd w:id="1"/>
    <w:bookmarkEnd w:id="2"/>
    <w:p w:rsidR="00371977" w:rsidRDefault="00FE59F8">
      <w:pPr>
        <w:pStyle w:val="Standard"/>
        <w:rPr>
          <w:b/>
          <w:sz w:val="28"/>
          <w:szCs w:val="28"/>
          <w:u w:val="single"/>
        </w:rPr>
      </w:pPr>
      <w:r>
        <w:rPr>
          <w:b/>
          <w:sz w:val="28"/>
          <w:szCs w:val="28"/>
          <w:u w:val="single"/>
        </w:rPr>
        <w:t>Investigation</w:t>
      </w:r>
    </w:p>
    <w:p w:rsidR="00371977" w:rsidRDefault="00371977">
      <w:pPr>
        <w:pStyle w:val="Standard"/>
        <w:rPr>
          <w:b/>
          <w:sz w:val="28"/>
          <w:szCs w:val="28"/>
          <w:u w:val="single"/>
        </w:rPr>
      </w:pPr>
    </w:p>
    <w:p w:rsidR="00371977" w:rsidRDefault="00FE59F8">
      <w:pPr>
        <w:pStyle w:val="Standard"/>
        <w:rPr>
          <w:sz w:val="28"/>
          <w:szCs w:val="28"/>
        </w:rPr>
      </w:pPr>
      <w:r>
        <w:rPr>
          <w:sz w:val="28"/>
          <w:szCs w:val="28"/>
        </w:rPr>
        <w:t>The investigation into the complaint began on Februa</w:t>
      </w:r>
      <w:r w:rsidR="007037E4">
        <w:rPr>
          <w:sz w:val="28"/>
          <w:szCs w:val="28"/>
        </w:rPr>
        <w:t>ry 2, 2012 and the Town’s</w:t>
      </w:r>
      <w:r>
        <w:rPr>
          <w:sz w:val="28"/>
          <w:szCs w:val="28"/>
        </w:rPr>
        <w:t xml:space="preserve"> Public Services &amp; Records Coordinator was so advised.  The Public Services &amp; Records Coordinator, Stephen </w:t>
      </w:r>
      <w:proofErr w:type="spellStart"/>
      <w:r>
        <w:rPr>
          <w:sz w:val="28"/>
          <w:szCs w:val="28"/>
        </w:rPr>
        <w:t>Huycke</w:t>
      </w:r>
      <w:proofErr w:type="spellEnd"/>
      <w:r>
        <w:rPr>
          <w:sz w:val="28"/>
          <w:szCs w:val="28"/>
        </w:rPr>
        <w:t xml:space="preserve"> and the Town Clerk, Kimberley </w:t>
      </w:r>
      <w:proofErr w:type="spellStart"/>
      <w:r>
        <w:rPr>
          <w:sz w:val="28"/>
          <w:szCs w:val="28"/>
        </w:rPr>
        <w:t>Kitteringham</w:t>
      </w:r>
      <w:proofErr w:type="spellEnd"/>
      <w:r>
        <w:rPr>
          <w:sz w:val="28"/>
          <w:szCs w:val="28"/>
        </w:rPr>
        <w:t xml:space="preserve"> were interviewed on February 7, 2012. The complainant was also </w:t>
      </w:r>
      <w:r w:rsidR="007037E4">
        <w:rPr>
          <w:sz w:val="28"/>
          <w:szCs w:val="28"/>
        </w:rPr>
        <w:t>interviewed on</w:t>
      </w:r>
      <w:r>
        <w:rPr>
          <w:sz w:val="28"/>
          <w:szCs w:val="28"/>
        </w:rPr>
        <w:t xml:space="preserve"> February 7, 2012.  The Mayor of the </w:t>
      </w:r>
      <w:r>
        <w:rPr>
          <w:sz w:val="28"/>
          <w:szCs w:val="28"/>
        </w:rPr>
        <w:lastRenderedPageBreak/>
        <w:t xml:space="preserve">Town, Frank </w:t>
      </w:r>
      <w:proofErr w:type="spellStart"/>
      <w:r>
        <w:rPr>
          <w:sz w:val="28"/>
          <w:szCs w:val="28"/>
        </w:rPr>
        <w:t>Scarpitti</w:t>
      </w:r>
      <w:proofErr w:type="spellEnd"/>
      <w:r>
        <w:rPr>
          <w:sz w:val="28"/>
          <w:szCs w:val="28"/>
        </w:rPr>
        <w:t>, was interviewed by telephone on March 22, 2012.</w:t>
      </w:r>
    </w:p>
    <w:p w:rsidR="00371977" w:rsidRDefault="00371977">
      <w:pPr>
        <w:pStyle w:val="Standard"/>
        <w:rPr>
          <w:sz w:val="28"/>
          <w:szCs w:val="28"/>
        </w:rPr>
      </w:pPr>
    </w:p>
    <w:p w:rsidR="00371977" w:rsidRDefault="00FE59F8">
      <w:pPr>
        <w:pStyle w:val="Standard"/>
        <w:rPr>
          <w:sz w:val="28"/>
          <w:szCs w:val="28"/>
        </w:rPr>
      </w:pPr>
      <w:r>
        <w:rPr>
          <w:sz w:val="28"/>
          <w:szCs w:val="28"/>
        </w:rPr>
        <w:t xml:space="preserve">Documents provided by the Town and reviewed during the course of the investigation include a By-law to </w:t>
      </w:r>
      <w:proofErr w:type="gramStart"/>
      <w:r>
        <w:rPr>
          <w:sz w:val="28"/>
          <w:szCs w:val="28"/>
        </w:rPr>
        <w:t>Govern</w:t>
      </w:r>
      <w:proofErr w:type="gramEnd"/>
      <w:r>
        <w:rPr>
          <w:sz w:val="28"/>
          <w:szCs w:val="28"/>
        </w:rPr>
        <w:t xml:space="preserve"> the Proceedings of Council and Committees of Council</w:t>
      </w:r>
      <w:r w:rsidR="007037E4">
        <w:rPr>
          <w:sz w:val="28"/>
          <w:szCs w:val="28"/>
        </w:rPr>
        <w:t>;</w:t>
      </w:r>
      <w:r>
        <w:rPr>
          <w:sz w:val="28"/>
          <w:szCs w:val="28"/>
        </w:rPr>
        <w:t xml:space="preserve"> General Committee and In-camera General Committee Agendas and Minutes for December 5, 2011</w:t>
      </w:r>
      <w:r w:rsidR="007037E4">
        <w:rPr>
          <w:sz w:val="28"/>
          <w:szCs w:val="28"/>
        </w:rPr>
        <w:t>;</w:t>
      </w:r>
      <w:r>
        <w:rPr>
          <w:sz w:val="28"/>
          <w:szCs w:val="28"/>
        </w:rPr>
        <w:t xml:space="preserve"> </w:t>
      </w:r>
      <w:r w:rsidR="00711E9B">
        <w:rPr>
          <w:sz w:val="28"/>
          <w:szCs w:val="28"/>
        </w:rPr>
        <w:t xml:space="preserve">and </w:t>
      </w:r>
      <w:r>
        <w:rPr>
          <w:sz w:val="28"/>
          <w:szCs w:val="28"/>
        </w:rPr>
        <w:t>Council and In-camera Council Agendas and Minutes for December 13, 2011.  The Town’s website was also reviewed.</w:t>
      </w:r>
    </w:p>
    <w:p w:rsidR="00371977" w:rsidRDefault="00371977">
      <w:pPr>
        <w:pStyle w:val="Standard"/>
        <w:rPr>
          <w:sz w:val="28"/>
          <w:szCs w:val="28"/>
        </w:rPr>
      </w:pPr>
    </w:p>
    <w:p w:rsidR="00371977" w:rsidRDefault="00371977">
      <w:pPr>
        <w:pStyle w:val="Standard"/>
        <w:rPr>
          <w:b/>
          <w:sz w:val="28"/>
          <w:szCs w:val="28"/>
          <w:u w:val="single"/>
        </w:rPr>
      </w:pPr>
    </w:p>
    <w:p w:rsidR="00371977" w:rsidRDefault="00FE59F8">
      <w:pPr>
        <w:pStyle w:val="Standard"/>
        <w:rPr>
          <w:b/>
          <w:sz w:val="28"/>
          <w:szCs w:val="28"/>
          <w:u w:val="single"/>
        </w:rPr>
      </w:pPr>
      <w:r>
        <w:rPr>
          <w:b/>
          <w:sz w:val="28"/>
          <w:szCs w:val="28"/>
          <w:u w:val="single"/>
        </w:rPr>
        <w:t>Observations</w:t>
      </w:r>
    </w:p>
    <w:p w:rsidR="00371977" w:rsidRDefault="00371977">
      <w:pPr>
        <w:pStyle w:val="Standard"/>
        <w:rPr>
          <w:b/>
          <w:sz w:val="28"/>
          <w:szCs w:val="28"/>
          <w:u w:val="single"/>
        </w:rPr>
      </w:pPr>
    </w:p>
    <w:p w:rsidR="00371977" w:rsidRDefault="00371977">
      <w:pPr>
        <w:pStyle w:val="Standard"/>
        <w:rPr>
          <w:b/>
          <w:sz w:val="28"/>
          <w:szCs w:val="28"/>
          <w:u w:val="single"/>
        </w:rPr>
      </w:pPr>
    </w:p>
    <w:p w:rsidR="00371977" w:rsidRDefault="00FE59F8">
      <w:pPr>
        <w:pStyle w:val="Standard"/>
        <w:numPr>
          <w:ilvl w:val="0"/>
          <w:numId w:val="2"/>
        </w:numPr>
        <w:rPr>
          <w:b/>
          <w:sz w:val="28"/>
          <w:szCs w:val="28"/>
        </w:rPr>
      </w:pPr>
      <w:r>
        <w:rPr>
          <w:b/>
          <w:sz w:val="28"/>
          <w:szCs w:val="28"/>
        </w:rPr>
        <w:t>December Days Off-work Tradition</w:t>
      </w:r>
    </w:p>
    <w:p w:rsidR="00371977" w:rsidRDefault="00371977">
      <w:pPr>
        <w:pStyle w:val="Standard"/>
        <w:rPr>
          <w:b/>
          <w:sz w:val="28"/>
          <w:szCs w:val="28"/>
        </w:rPr>
      </w:pPr>
    </w:p>
    <w:p w:rsidR="00371977" w:rsidRDefault="00FE59F8">
      <w:pPr>
        <w:pStyle w:val="Standard"/>
        <w:rPr>
          <w:sz w:val="28"/>
          <w:szCs w:val="28"/>
        </w:rPr>
      </w:pPr>
      <w:r>
        <w:rPr>
          <w:sz w:val="28"/>
          <w:szCs w:val="28"/>
        </w:rPr>
        <w:t xml:space="preserve">The Town of Markham has a longstanding tradition of recognizing staff annually for their performance with </w:t>
      </w:r>
      <w:proofErr w:type="gramStart"/>
      <w:r>
        <w:rPr>
          <w:sz w:val="28"/>
          <w:szCs w:val="28"/>
        </w:rPr>
        <w:t>days</w:t>
      </w:r>
      <w:proofErr w:type="gramEnd"/>
      <w:r w:rsidR="00711E9B">
        <w:rPr>
          <w:sz w:val="28"/>
          <w:szCs w:val="28"/>
        </w:rPr>
        <w:t xml:space="preserve"> </w:t>
      </w:r>
      <w:r>
        <w:rPr>
          <w:sz w:val="28"/>
          <w:szCs w:val="28"/>
        </w:rPr>
        <w:t>off</w:t>
      </w:r>
      <w:r w:rsidR="00711E9B">
        <w:rPr>
          <w:sz w:val="28"/>
          <w:szCs w:val="28"/>
        </w:rPr>
        <w:t>-</w:t>
      </w:r>
      <w:r>
        <w:rPr>
          <w:sz w:val="28"/>
          <w:szCs w:val="28"/>
        </w:rPr>
        <w:t xml:space="preserve">work with pay for a period between Christmas Day and New Year's Day.  The Mayor confirmed the practice existed prior to 1985 when he became a member of the Town Council.  </w:t>
      </w:r>
    </w:p>
    <w:p w:rsidR="003362B1" w:rsidRDefault="003362B1">
      <w:pPr>
        <w:pStyle w:val="Standard"/>
        <w:rPr>
          <w:sz w:val="28"/>
          <w:szCs w:val="28"/>
        </w:rPr>
      </w:pPr>
    </w:p>
    <w:p w:rsidR="00371977" w:rsidRDefault="00E67B1D" w:rsidP="00E67B1D">
      <w:pPr>
        <w:pStyle w:val="Standard"/>
        <w:rPr>
          <w:b/>
          <w:bCs/>
          <w:sz w:val="28"/>
          <w:szCs w:val="28"/>
        </w:rPr>
      </w:pPr>
      <w:r>
        <w:rPr>
          <w:b/>
          <w:bCs/>
          <w:sz w:val="28"/>
          <w:szCs w:val="28"/>
        </w:rPr>
        <w:t>2)</w:t>
      </w:r>
      <w:r>
        <w:rPr>
          <w:b/>
          <w:bCs/>
          <w:sz w:val="28"/>
          <w:szCs w:val="28"/>
        </w:rPr>
        <w:tab/>
      </w:r>
      <w:r w:rsidR="00FE59F8">
        <w:rPr>
          <w:b/>
          <w:bCs/>
          <w:sz w:val="28"/>
          <w:szCs w:val="28"/>
        </w:rPr>
        <w:t xml:space="preserve">December 5, </w:t>
      </w:r>
      <w:r w:rsidR="009341E8">
        <w:rPr>
          <w:b/>
          <w:bCs/>
          <w:sz w:val="28"/>
          <w:szCs w:val="28"/>
        </w:rPr>
        <w:t>2011 General</w:t>
      </w:r>
      <w:r w:rsidR="00FE59F8">
        <w:rPr>
          <w:b/>
          <w:bCs/>
          <w:sz w:val="28"/>
          <w:szCs w:val="28"/>
        </w:rPr>
        <w:t xml:space="preserve"> Committee Minutes</w:t>
      </w:r>
    </w:p>
    <w:p w:rsidR="00371977" w:rsidRDefault="00371977">
      <w:pPr>
        <w:pStyle w:val="Standard"/>
        <w:rPr>
          <w:b/>
          <w:bCs/>
          <w:sz w:val="28"/>
          <w:szCs w:val="28"/>
        </w:rPr>
      </w:pPr>
    </w:p>
    <w:p w:rsidR="00371977" w:rsidRPr="00E67B1D" w:rsidRDefault="00E67B1D" w:rsidP="00E67B1D">
      <w:pPr>
        <w:pStyle w:val="Standard"/>
        <w:rPr>
          <w:sz w:val="28"/>
          <w:szCs w:val="28"/>
        </w:rPr>
      </w:pPr>
      <w:r>
        <w:rPr>
          <w:b/>
          <w:bCs/>
          <w:sz w:val="28"/>
          <w:szCs w:val="28"/>
        </w:rPr>
        <w:t>A</w:t>
      </w:r>
      <w:r w:rsidRPr="00E67B1D">
        <w:rPr>
          <w:bCs/>
          <w:sz w:val="28"/>
          <w:szCs w:val="28"/>
        </w:rPr>
        <w:t>t the meeting it was duly moved, seconded and carried as follows</w:t>
      </w:r>
      <w:r>
        <w:rPr>
          <w:bCs/>
          <w:sz w:val="28"/>
          <w:szCs w:val="28"/>
        </w:rPr>
        <w:t>:</w:t>
      </w:r>
    </w:p>
    <w:p w:rsidR="00371977" w:rsidRDefault="00371977">
      <w:pPr>
        <w:pStyle w:val="Standard"/>
        <w:rPr>
          <w:sz w:val="28"/>
          <w:szCs w:val="28"/>
        </w:rPr>
      </w:pPr>
    </w:p>
    <w:p w:rsidR="00371977" w:rsidRDefault="00FE59F8">
      <w:pPr>
        <w:pStyle w:val="Standard"/>
        <w:rPr>
          <w:b/>
          <w:bCs/>
          <w:sz w:val="28"/>
          <w:szCs w:val="28"/>
        </w:rPr>
      </w:pPr>
      <w:r>
        <w:rPr>
          <w:sz w:val="28"/>
          <w:szCs w:val="28"/>
        </w:rPr>
        <w:tab/>
        <w:t>That, in accordance with Section 239(2) (b)</w:t>
      </w:r>
      <w:r w:rsidR="00E67B1D">
        <w:rPr>
          <w:sz w:val="28"/>
          <w:szCs w:val="28"/>
        </w:rPr>
        <w:t>(c)</w:t>
      </w:r>
      <w:r>
        <w:rPr>
          <w:sz w:val="28"/>
          <w:szCs w:val="28"/>
        </w:rPr>
        <w:t xml:space="preserve"> (a)</w:t>
      </w:r>
      <w:r w:rsidR="00E67B1D">
        <w:rPr>
          <w:sz w:val="28"/>
          <w:szCs w:val="28"/>
        </w:rPr>
        <w:t>(c)</w:t>
      </w:r>
      <w:r>
        <w:rPr>
          <w:sz w:val="28"/>
          <w:szCs w:val="28"/>
        </w:rPr>
        <w:t xml:space="preserve"> </w:t>
      </w:r>
      <w:r w:rsidRPr="00E67B1D">
        <w:rPr>
          <w:bCs/>
          <w:sz w:val="28"/>
          <w:szCs w:val="28"/>
        </w:rPr>
        <w:t>(</w:t>
      </w:r>
      <w:r w:rsidR="00E67B1D" w:rsidRPr="00E67B1D">
        <w:rPr>
          <w:bCs/>
          <w:sz w:val="28"/>
          <w:szCs w:val="28"/>
        </w:rPr>
        <w:t>b</w:t>
      </w:r>
      <w:r w:rsidRPr="00E67B1D">
        <w:rPr>
          <w:bCs/>
          <w:sz w:val="28"/>
          <w:szCs w:val="28"/>
        </w:rPr>
        <w:t>)</w:t>
      </w:r>
      <w:r>
        <w:rPr>
          <w:b/>
          <w:bCs/>
          <w:sz w:val="28"/>
          <w:szCs w:val="28"/>
        </w:rPr>
        <w:t xml:space="preserve"> </w:t>
      </w:r>
      <w:r>
        <w:rPr>
          <w:sz w:val="28"/>
          <w:szCs w:val="28"/>
        </w:rPr>
        <w:t xml:space="preserve">of the </w:t>
      </w:r>
      <w:r>
        <w:rPr>
          <w:sz w:val="28"/>
          <w:szCs w:val="28"/>
          <w:u w:val="single"/>
        </w:rPr>
        <w:t xml:space="preserve">Municipal Act, </w:t>
      </w:r>
      <w:r>
        <w:rPr>
          <w:sz w:val="28"/>
          <w:szCs w:val="28"/>
        </w:rPr>
        <w:t>General Committee resolve into an in-camera session to discuss the following confidential matters (10:01 AM):</w:t>
      </w:r>
    </w:p>
    <w:p w:rsidR="00371977" w:rsidRDefault="00371977">
      <w:pPr>
        <w:pStyle w:val="Standard"/>
        <w:rPr>
          <w:sz w:val="28"/>
          <w:szCs w:val="28"/>
        </w:rPr>
      </w:pPr>
    </w:p>
    <w:p w:rsidR="00371977" w:rsidRDefault="00FE59F8" w:rsidP="009341E8">
      <w:pPr>
        <w:pStyle w:val="Standard"/>
        <w:numPr>
          <w:ilvl w:val="0"/>
          <w:numId w:val="9"/>
        </w:numPr>
        <w:ind w:left="720"/>
        <w:rPr>
          <w:sz w:val="28"/>
          <w:szCs w:val="28"/>
        </w:rPr>
      </w:pPr>
      <w:r>
        <w:rPr>
          <w:sz w:val="28"/>
          <w:szCs w:val="28"/>
        </w:rPr>
        <w:t>Personal matters about an identifiable individual, including municipal or local board employees;</w:t>
      </w:r>
    </w:p>
    <w:p w:rsidR="00371977" w:rsidRDefault="00371977" w:rsidP="009341E8">
      <w:pPr>
        <w:pStyle w:val="Standard"/>
        <w:ind w:left="720"/>
        <w:rPr>
          <w:sz w:val="28"/>
          <w:szCs w:val="28"/>
        </w:rPr>
      </w:pPr>
    </w:p>
    <w:p w:rsidR="00371977" w:rsidRDefault="00FE59F8" w:rsidP="009341E8">
      <w:pPr>
        <w:pStyle w:val="Standard"/>
        <w:numPr>
          <w:ilvl w:val="0"/>
          <w:numId w:val="10"/>
        </w:numPr>
        <w:ind w:left="720"/>
        <w:rPr>
          <w:sz w:val="28"/>
          <w:szCs w:val="28"/>
        </w:rPr>
      </w:pPr>
      <w:r>
        <w:rPr>
          <w:sz w:val="28"/>
          <w:szCs w:val="28"/>
        </w:rPr>
        <w:t>A proposed or pending acquisition or disposition of land by the municipality or local board;</w:t>
      </w:r>
    </w:p>
    <w:p w:rsidR="00371977" w:rsidRDefault="00371977" w:rsidP="009341E8">
      <w:pPr>
        <w:pStyle w:val="Standard"/>
        <w:ind w:left="720"/>
        <w:rPr>
          <w:sz w:val="28"/>
          <w:szCs w:val="28"/>
        </w:rPr>
      </w:pPr>
    </w:p>
    <w:p w:rsidR="00371977" w:rsidRDefault="00FE59F8" w:rsidP="009341E8">
      <w:pPr>
        <w:pStyle w:val="Standard"/>
        <w:numPr>
          <w:ilvl w:val="0"/>
          <w:numId w:val="11"/>
        </w:numPr>
        <w:ind w:left="720"/>
        <w:rPr>
          <w:sz w:val="28"/>
          <w:szCs w:val="28"/>
        </w:rPr>
      </w:pPr>
      <w:r>
        <w:rPr>
          <w:sz w:val="28"/>
          <w:szCs w:val="28"/>
        </w:rPr>
        <w:t>The security of the property of the municipality or local board;</w:t>
      </w:r>
    </w:p>
    <w:p w:rsidR="00371977" w:rsidRDefault="00371977" w:rsidP="009341E8">
      <w:pPr>
        <w:pStyle w:val="Standard"/>
        <w:ind w:left="720"/>
        <w:rPr>
          <w:sz w:val="28"/>
          <w:szCs w:val="28"/>
        </w:rPr>
      </w:pPr>
    </w:p>
    <w:p w:rsidR="00371977" w:rsidRDefault="00FE59F8" w:rsidP="009341E8">
      <w:pPr>
        <w:pStyle w:val="Standard"/>
        <w:numPr>
          <w:ilvl w:val="0"/>
          <w:numId w:val="12"/>
        </w:numPr>
        <w:ind w:left="720"/>
        <w:rPr>
          <w:sz w:val="28"/>
          <w:szCs w:val="28"/>
        </w:rPr>
      </w:pPr>
      <w:r>
        <w:rPr>
          <w:sz w:val="28"/>
          <w:szCs w:val="28"/>
        </w:rPr>
        <w:t>A proposed or pending acquisition or disposition of land by the municipality or local board;</w:t>
      </w:r>
    </w:p>
    <w:p w:rsidR="00371977" w:rsidRPr="00E67B1D" w:rsidRDefault="00371977" w:rsidP="009341E8">
      <w:pPr>
        <w:pStyle w:val="Standard"/>
        <w:ind w:left="720"/>
        <w:rPr>
          <w:sz w:val="28"/>
          <w:szCs w:val="28"/>
        </w:rPr>
      </w:pPr>
    </w:p>
    <w:p w:rsidR="00371977" w:rsidRPr="00E67B1D" w:rsidRDefault="00FE59F8" w:rsidP="009341E8">
      <w:pPr>
        <w:pStyle w:val="Standard"/>
        <w:numPr>
          <w:ilvl w:val="0"/>
          <w:numId w:val="13"/>
        </w:numPr>
        <w:ind w:left="720"/>
        <w:rPr>
          <w:bCs/>
          <w:sz w:val="28"/>
          <w:szCs w:val="28"/>
        </w:rPr>
      </w:pPr>
      <w:r w:rsidRPr="00E67B1D">
        <w:rPr>
          <w:bCs/>
          <w:sz w:val="28"/>
          <w:szCs w:val="28"/>
        </w:rPr>
        <w:lastRenderedPageBreak/>
        <w:t>Personal matters about an identifiable individual, including municipal or local board employees.</w:t>
      </w:r>
    </w:p>
    <w:p w:rsidR="00371977" w:rsidRDefault="00371977">
      <w:pPr>
        <w:pStyle w:val="Standard"/>
        <w:jc w:val="right"/>
        <w:rPr>
          <w:sz w:val="28"/>
          <w:szCs w:val="28"/>
        </w:rPr>
      </w:pPr>
    </w:p>
    <w:p w:rsidR="00371977" w:rsidRDefault="00371977">
      <w:pPr>
        <w:pStyle w:val="Standard"/>
        <w:rPr>
          <w:sz w:val="28"/>
          <w:szCs w:val="28"/>
        </w:rPr>
      </w:pPr>
    </w:p>
    <w:p w:rsidR="00371977" w:rsidRDefault="00E67B1D">
      <w:pPr>
        <w:pStyle w:val="Standard"/>
        <w:rPr>
          <w:sz w:val="28"/>
          <w:szCs w:val="28"/>
        </w:rPr>
      </w:pPr>
      <w:r>
        <w:rPr>
          <w:sz w:val="28"/>
          <w:szCs w:val="28"/>
        </w:rPr>
        <w:t>T</w:t>
      </w:r>
      <w:r w:rsidR="00FE59F8">
        <w:rPr>
          <w:sz w:val="28"/>
          <w:szCs w:val="28"/>
        </w:rPr>
        <w:t>he General Committee r</w:t>
      </w:r>
      <w:r>
        <w:rPr>
          <w:sz w:val="28"/>
          <w:szCs w:val="28"/>
        </w:rPr>
        <w:t>o</w:t>
      </w:r>
      <w:r w:rsidR="00FE59F8">
        <w:rPr>
          <w:sz w:val="28"/>
          <w:szCs w:val="28"/>
        </w:rPr>
        <w:t>se from the in-camera session (1:34 PM.)</w:t>
      </w:r>
    </w:p>
    <w:p w:rsidR="00371977" w:rsidRDefault="00371977">
      <w:pPr>
        <w:pStyle w:val="Standard"/>
        <w:jc w:val="right"/>
        <w:rPr>
          <w:sz w:val="28"/>
          <w:szCs w:val="28"/>
        </w:rPr>
      </w:pPr>
    </w:p>
    <w:p w:rsidR="00371977" w:rsidRDefault="00371977">
      <w:pPr>
        <w:pStyle w:val="Standard"/>
        <w:jc w:val="right"/>
        <w:rPr>
          <w:sz w:val="28"/>
          <w:szCs w:val="28"/>
        </w:rPr>
      </w:pPr>
    </w:p>
    <w:p w:rsidR="00371977" w:rsidRDefault="00371977">
      <w:pPr>
        <w:pStyle w:val="Standard"/>
        <w:rPr>
          <w:sz w:val="28"/>
          <w:szCs w:val="28"/>
        </w:rPr>
      </w:pPr>
    </w:p>
    <w:p w:rsidR="00371977" w:rsidRDefault="00E67B1D" w:rsidP="00E67B1D">
      <w:pPr>
        <w:pStyle w:val="Standard"/>
        <w:rPr>
          <w:b/>
          <w:bCs/>
          <w:sz w:val="28"/>
          <w:szCs w:val="28"/>
        </w:rPr>
      </w:pPr>
      <w:r>
        <w:rPr>
          <w:b/>
          <w:bCs/>
          <w:sz w:val="28"/>
          <w:szCs w:val="28"/>
        </w:rPr>
        <w:t>3)</w:t>
      </w:r>
      <w:r>
        <w:rPr>
          <w:b/>
          <w:bCs/>
          <w:sz w:val="28"/>
          <w:szCs w:val="28"/>
        </w:rPr>
        <w:tab/>
      </w:r>
      <w:r w:rsidR="00FE59F8">
        <w:rPr>
          <w:b/>
          <w:bCs/>
          <w:sz w:val="28"/>
          <w:szCs w:val="28"/>
        </w:rPr>
        <w:t>December 5, 2011 In-camera General Committee Minutes</w:t>
      </w:r>
    </w:p>
    <w:p w:rsidR="00371977" w:rsidRDefault="00371977">
      <w:pPr>
        <w:pStyle w:val="Standard"/>
        <w:rPr>
          <w:b/>
          <w:bCs/>
          <w:sz w:val="28"/>
          <w:szCs w:val="28"/>
        </w:rPr>
      </w:pPr>
    </w:p>
    <w:p w:rsidR="00371977" w:rsidRDefault="00FE59F8">
      <w:pPr>
        <w:pStyle w:val="Standard"/>
        <w:rPr>
          <w:sz w:val="28"/>
          <w:szCs w:val="28"/>
        </w:rPr>
      </w:pPr>
      <w:r>
        <w:rPr>
          <w:sz w:val="28"/>
          <w:szCs w:val="28"/>
        </w:rPr>
        <w:t>The</w:t>
      </w:r>
      <w:r w:rsidR="00E67B1D">
        <w:rPr>
          <w:sz w:val="28"/>
          <w:szCs w:val="28"/>
        </w:rPr>
        <w:t xml:space="preserve"> </w:t>
      </w:r>
      <w:r>
        <w:rPr>
          <w:sz w:val="28"/>
          <w:szCs w:val="28"/>
        </w:rPr>
        <w:t xml:space="preserve">nature of the discussions and motions on the business items contained in the General Committee motion to </w:t>
      </w:r>
      <w:r w:rsidR="00E67B1D">
        <w:rPr>
          <w:sz w:val="28"/>
          <w:szCs w:val="28"/>
        </w:rPr>
        <w:t>authorize the</w:t>
      </w:r>
      <w:r>
        <w:rPr>
          <w:sz w:val="28"/>
          <w:szCs w:val="28"/>
        </w:rPr>
        <w:t xml:space="preserve"> in-camera session in the previous paragraph are recorded in the in-camera minutes.</w:t>
      </w:r>
    </w:p>
    <w:p w:rsidR="00371977" w:rsidRDefault="00371977">
      <w:pPr>
        <w:pStyle w:val="Standard"/>
        <w:rPr>
          <w:sz w:val="28"/>
          <w:szCs w:val="28"/>
        </w:rPr>
      </w:pPr>
    </w:p>
    <w:p w:rsidR="00371977" w:rsidRDefault="00371977">
      <w:pPr>
        <w:pStyle w:val="Standard"/>
        <w:rPr>
          <w:sz w:val="28"/>
          <w:szCs w:val="28"/>
        </w:rPr>
      </w:pPr>
    </w:p>
    <w:p w:rsidR="00371977" w:rsidRDefault="00371977">
      <w:pPr>
        <w:pStyle w:val="Standard"/>
        <w:rPr>
          <w:sz w:val="28"/>
          <w:szCs w:val="28"/>
        </w:rPr>
      </w:pPr>
    </w:p>
    <w:p w:rsidR="00371977" w:rsidRPr="009341E8" w:rsidRDefault="00DC33A1" w:rsidP="00DC33A1">
      <w:pPr>
        <w:pStyle w:val="Standard"/>
        <w:rPr>
          <w:b/>
          <w:bCs/>
          <w:sz w:val="28"/>
          <w:szCs w:val="28"/>
        </w:rPr>
      </w:pPr>
      <w:r>
        <w:rPr>
          <w:b/>
          <w:bCs/>
          <w:sz w:val="28"/>
          <w:szCs w:val="28"/>
        </w:rPr>
        <w:t>4)</w:t>
      </w:r>
      <w:r>
        <w:rPr>
          <w:b/>
          <w:bCs/>
          <w:sz w:val="28"/>
          <w:szCs w:val="28"/>
        </w:rPr>
        <w:tab/>
      </w:r>
      <w:r w:rsidR="00FE59F8" w:rsidRPr="009341E8">
        <w:rPr>
          <w:b/>
          <w:bCs/>
          <w:sz w:val="28"/>
          <w:szCs w:val="28"/>
        </w:rPr>
        <w:t xml:space="preserve">December 13, 2011 Council </w:t>
      </w:r>
      <w:r w:rsidR="009341E8">
        <w:rPr>
          <w:b/>
          <w:bCs/>
          <w:sz w:val="28"/>
          <w:szCs w:val="28"/>
        </w:rPr>
        <w:t>Meeting</w:t>
      </w:r>
    </w:p>
    <w:p w:rsidR="00371977" w:rsidRDefault="00371977">
      <w:pPr>
        <w:pStyle w:val="Standard"/>
        <w:rPr>
          <w:b/>
          <w:bCs/>
          <w:sz w:val="28"/>
          <w:szCs w:val="28"/>
        </w:rPr>
      </w:pPr>
    </w:p>
    <w:p w:rsidR="00371977" w:rsidRDefault="00371977">
      <w:pPr>
        <w:pStyle w:val="Standard"/>
        <w:rPr>
          <w:b/>
          <w:bCs/>
          <w:sz w:val="28"/>
          <w:szCs w:val="28"/>
        </w:rPr>
      </w:pPr>
    </w:p>
    <w:p w:rsidR="00371977" w:rsidRDefault="00FE59F8" w:rsidP="001D265B">
      <w:pPr>
        <w:pStyle w:val="Standard"/>
        <w:numPr>
          <w:ilvl w:val="0"/>
          <w:numId w:val="21"/>
        </w:numPr>
        <w:ind w:left="900"/>
        <w:rPr>
          <w:b/>
          <w:bCs/>
          <w:sz w:val="28"/>
          <w:szCs w:val="28"/>
        </w:rPr>
      </w:pPr>
      <w:r>
        <w:rPr>
          <w:b/>
          <w:bCs/>
          <w:sz w:val="28"/>
          <w:szCs w:val="28"/>
        </w:rPr>
        <w:t>IN-CAMERA ITEMS</w:t>
      </w:r>
    </w:p>
    <w:p w:rsidR="00371977" w:rsidRDefault="00371977" w:rsidP="001D265B">
      <w:pPr>
        <w:pStyle w:val="Standard"/>
        <w:ind w:left="900"/>
        <w:rPr>
          <w:b/>
          <w:bCs/>
          <w:sz w:val="28"/>
          <w:szCs w:val="28"/>
        </w:rPr>
      </w:pPr>
    </w:p>
    <w:p w:rsidR="001D265B" w:rsidRDefault="001D265B" w:rsidP="001D265B">
      <w:pPr>
        <w:pStyle w:val="Standard"/>
        <w:ind w:left="900"/>
        <w:rPr>
          <w:b/>
          <w:bCs/>
          <w:sz w:val="28"/>
          <w:szCs w:val="28"/>
        </w:rPr>
      </w:pPr>
      <w:r>
        <w:rPr>
          <w:b/>
          <w:bCs/>
          <w:sz w:val="28"/>
          <w:szCs w:val="28"/>
        </w:rPr>
        <w:t>The following motion was duly moved, seconded and carried:</w:t>
      </w:r>
    </w:p>
    <w:p w:rsidR="00371977" w:rsidRDefault="00371977" w:rsidP="001D265B">
      <w:pPr>
        <w:pStyle w:val="Standard"/>
        <w:ind w:left="900"/>
        <w:rPr>
          <w:sz w:val="28"/>
          <w:szCs w:val="28"/>
        </w:rPr>
      </w:pPr>
    </w:p>
    <w:p w:rsidR="00371977" w:rsidRDefault="00FE59F8" w:rsidP="001D265B">
      <w:pPr>
        <w:pStyle w:val="Standard"/>
        <w:ind w:left="900"/>
        <w:rPr>
          <w:sz w:val="28"/>
          <w:szCs w:val="28"/>
        </w:rPr>
      </w:pPr>
      <w:r>
        <w:rPr>
          <w:sz w:val="28"/>
          <w:szCs w:val="28"/>
        </w:rPr>
        <w:t xml:space="preserve">That, in accordance with Section 239 of the </w:t>
      </w:r>
      <w:r>
        <w:rPr>
          <w:i/>
          <w:iCs/>
          <w:sz w:val="28"/>
          <w:szCs w:val="28"/>
        </w:rPr>
        <w:t xml:space="preserve">Municipal Act, </w:t>
      </w:r>
      <w:r>
        <w:rPr>
          <w:sz w:val="28"/>
          <w:szCs w:val="28"/>
        </w:rPr>
        <w:t>Council resolve into an in-camera session to discuss the following matters (2:06 p.m.):</w:t>
      </w:r>
    </w:p>
    <w:p w:rsidR="00371977" w:rsidRDefault="00371977" w:rsidP="001D265B">
      <w:pPr>
        <w:pStyle w:val="Standard"/>
        <w:ind w:left="900"/>
        <w:rPr>
          <w:sz w:val="28"/>
          <w:szCs w:val="28"/>
        </w:rPr>
      </w:pPr>
    </w:p>
    <w:p w:rsidR="00371977" w:rsidRDefault="00FE59F8" w:rsidP="001D265B">
      <w:pPr>
        <w:pStyle w:val="Standard"/>
        <w:numPr>
          <w:ilvl w:val="0"/>
          <w:numId w:val="22"/>
        </w:numPr>
        <w:ind w:left="900"/>
        <w:rPr>
          <w:sz w:val="28"/>
          <w:szCs w:val="28"/>
        </w:rPr>
      </w:pPr>
      <w:r>
        <w:rPr>
          <w:sz w:val="28"/>
          <w:szCs w:val="28"/>
        </w:rPr>
        <w:t>MINUTES OF IN-CAMERA COUNCIL MEETING – NOVEMBER 22, 2011</w:t>
      </w:r>
    </w:p>
    <w:p w:rsidR="00371977" w:rsidRDefault="00FE59F8" w:rsidP="001D265B">
      <w:pPr>
        <w:pStyle w:val="Standard"/>
        <w:ind w:left="900"/>
        <w:rPr>
          <w:sz w:val="28"/>
          <w:szCs w:val="28"/>
        </w:rPr>
      </w:pPr>
      <w:r>
        <w:rPr>
          <w:sz w:val="28"/>
          <w:szCs w:val="28"/>
        </w:rPr>
        <w:t xml:space="preserve">          (Section 239 (2) (g)</w:t>
      </w:r>
    </w:p>
    <w:p w:rsidR="00371977" w:rsidRDefault="00371977" w:rsidP="001D265B">
      <w:pPr>
        <w:pStyle w:val="Standard"/>
        <w:ind w:left="900"/>
        <w:rPr>
          <w:sz w:val="28"/>
          <w:szCs w:val="28"/>
        </w:rPr>
      </w:pPr>
    </w:p>
    <w:p w:rsidR="00371977" w:rsidRDefault="00FE59F8" w:rsidP="001D265B">
      <w:pPr>
        <w:pStyle w:val="Standard"/>
        <w:ind w:left="900"/>
        <w:rPr>
          <w:sz w:val="28"/>
          <w:szCs w:val="28"/>
        </w:rPr>
      </w:pPr>
      <w:r>
        <w:rPr>
          <w:sz w:val="28"/>
          <w:szCs w:val="28"/>
        </w:rPr>
        <w:t>REPORT OF GENERAL COMMITTEE – December 5, 2011</w:t>
      </w:r>
    </w:p>
    <w:p w:rsidR="00371977" w:rsidRDefault="00371977" w:rsidP="001D265B">
      <w:pPr>
        <w:pStyle w:val="Standard"/>
        <w:ind w:left="900"/>
        <w:rPr>
          <w:sz w:val="28"/>
          <w:szCs w:val="28"/>
        </w:rPr>
      </w:pPr>
    </w:p>
    <w:p w:rsidR="00371977" w:rsidRDefault="001D265B" w:rsidP="001D265B">
      <w:pPr>
        <w:pStyle w:val="Standard"/>
        <w:ind w:left="900"/>
        <w:rPr>
          <w:sz w:val="28"/>
          <w:szCs w:val="28"/>
        </w:rPr>
      </w:pPr>
      <w:r>
        <w:rPr>
          <w:sz w:val="28"/>
          <w:szCs w:val="28"/>
        </w:rPr>
        <w:t>A</w:t>
      </w:r>
      <w:r w:rsidR="006628EC">
        <w:rPr>
          <w:sz w:val="28"/>
          <w:szCs w:val="28"/>
        </w:rPr>
        <w:t xml:space="preserve">nd </w:t>
      </w:r>
      <w:r w:rsidR="00865767">
        <w:rPr>
          <w:sz w:val="28"/>
          <w:szCs w:val="28"/>
        </w:rPr>
        <w:t xml:space="preserve">it included additional </w:t>
      </w:r>
      <w:r w:rsidR="006628EC">
        <w:rPr>
          <w:sz w:val="28"/>
          <w:szCs w:val="28"/>
        </w:rPr>
        <w:t>subjects that mirrored those in the General Committee motion of December 5, including:</w:t>
      </w:r>
    </w:p>
    <w:p w:rsidR="00371977" w:rsidRDefault="00371977" w:rsidP="001D265B">
      <w:pPr>
        <w:pStyle w:val="Standard"/>
        <w:ind w:left="900"/>
        <w:rPr>
          <w:sz w:val="28"/>
          <w:szCs w:val="28"/>
        </w:rPr>
      </w:pPr>
    </w:p>
    <w:p w:rsidR="00371977" w:rsidRDefault="00FE59F8" w:rsidP="006628EC">
      <w:pPr>
        <w:pStyle w:val="Standard"/>
        <w:ind w:left="900"/>
      </w:pPr>
      <w:r>
        <w:rPr>
          <w:sz w:val="28"/>
          <w:szCs w:val="28"/>
        </w:rPr>
        <w:t xml:space="preserve">(6)      </w:t>
      </w:r>
      <w:r w:rsidR="006628EC" w:rsidRPr="00E67B1D">
        <w:rPr>
          <w:bCs/>
          <w:sz w:val="28"/>
          <w:szCs w:val="28"/>
        </w:rPr>
        <w:t>Personal matters about an identifiable individual, including municipal or local board employees.</w:t>
      </w:r>
    </w:p>
    <w:p w:rsidR="00371977" w:rsidRDefault="00FE59F8" w:rsidP="001D265B">
      <w:pPr>
        <w:pStyle w:val="Standard"/>
        <w:ind w:left="900"/>
        <w:rPr>
          <w:sz w:val="28"/>
          <w:szCs w:val="28"/>
        </w:rPr>
      </w:pPr>
      <w:r>
        <w:rPr>
          <w:sz w:val="28"/>
          <w:szCs w:val="28"/>
        </w:rPr>
        <w:tab/>
        <w:t xml:space="preserve">      (Section 239 (2) (b)</w:t>
      </w:r>
    </w:p>
    <w:p w:rsidR="00371977" w:rsidRDefault="00371977" w:rsidP="001D265B">
      <w:pPr>
        <w:pStyle w:val="Standard"/>
        <w:ind w:left="900"/>
        <w:rPr>
          <w:sz w:val="28"/>
          <w:szCs w:val="28"/>
        </w:rPr>
      </w:pPr>
    </w:p>
    <w:p w:rsidR="00371977" w:rsidRDefault="00371977">
      <w:pPr>
        <w:pStyle w:val="Standard"/>
        <w:jc w:val="right"/>
        <w:rPr>
          <w:b/>
          <w:bCs/>
          <w:sz w:val="28"/>
          <w:szCs w:val="28"/>
        </w:rPr>
      </w:pPr>
    </w:p>
    <w:p w:rsidR="00371977" w:rsidRDefault="00371977">
      <w:pPr>
        <w:pStyle w:val="Standard"/>
        <w:rPr>
          <w:sz w:val="28"/>
          <w:szCs w:val="28"/>
        </w:rPr>
      </w:pPr>
    </w:p>
    <w:p w:rsidR="00371977" w:rsidRDefault="00FE59F8">
      <w:pPr>
        <w:pStyle w:val="Standard"/>
        <w:rPr>
          <w:sz w:val="28"/>
          <w:szCs w:val="28"/>
        </w:rPr>
      </w:pPr>
      <w:r>
        <w:rPr>
          <w:sz w:val="28"/>
          <w:szCs w:val="28"/>
        </w:rPr>
        <w:t>Council r</w:t>
      </w:r>
      <w:r w:rsidR="00975A1C">
        <w:rPr>
          <w:sz w:val="28"/>
          <w:szCs w:val="28"/>
        </w:rPr>
        <w:t>o</w:t>
      </w:r>
      <w:r>
        <w:rPr>
          <w:sz w:val="28"/>
          <w:szCs w:val="28"/>
        </w:rPr>
        <w:t xml:space="preserve">se from the in-camera session </w:t>
      </w:r>
      <w:r w:rsidR="00865767">
        <w:rPr>
          <w:sz w:val="28"/>
          <w:szCs w:val="28"/>
        </w:rPr>
        <w:t>at 4:07 pm.</w:t>
      </w:r>
    </w:p>
    <w:p w:rsidR="00371977" w:rsidRDefault="00371977">
      <w:pPr>
        <w:pStyle w:val="Standard"/>
        <w:rPr>
          <w:sz w:val="28"/>
          <w:szCs w:val="28"/>
        </w:rPr>
      </w:pPr>
    </w:p>
    <w:p w:rsidR="00371977" w:rsidRPr="00975A1C" w:rsidRDefault="00DC33A1" w:rsidP="00975A1C">
      <w:pPr>
        <w:pStyle w:val="Standard"/>
        <w:rPr>
          <w:b/>
          <w:sz w:val="28"/>
          <w:szCs w:val="28"/>
        </w:rPr>
      </w:pPr>
      <w:r>
        <w:rPr>
          <w:b/>
          <w:sz w:val="28"/>
          <w:szCs w:val="28"/>
        </w:rPr>
        <w:t>5</w:t>
      </w:r>
      <w:r w:rsidR="00975A1C" w:rsidRPr="00975A1C">
        <w:rPr>
          <w:b/>
          <w:sz w:val="28"/>
          <w:szCs w:val="28"/>
        </w:rPr>
        <w:t>)</w:t>
      </w:r>
      <w:r>
        <w:rPr>
          <w:b/>
          <w:sz w:val="28"/>
          <w:szCs w:val="28"/>
        </w:rPr>
        <w:tab/>
      </w:r>
      <w:r w:rsidR="009C365C">
        <w:rPr>
          <w:b/>
          <w:sz w:val="28"/>
          <w:szCs w:val="28"/>
        </w:rPr>
        <w:t xml:space="preserve"> Following the Closed Session on December 13</w:t>
      </w:r>
    </w:p>
    <w:p w:rsidR="00371977" w:rsidRDefault="00371977">
      <w:pPr>
        <w:pStyle w:val="Standard"/>
        <w:rPr>
          <w:sz w:val="28"/>
          <w:szCs w:val="28"/>
        </w:rPr>
      </w:pPr>
    </w:p>
    <w:p w:rsidR="00371977" w:rsidRDefault="00975A1C">
      <w:pPr>
        <w:pStyle w:val="Standard"/>
        <w:rPr>
          <w:sz w:val="28"/>
          <w:szCs w:val="28"/>
        </w:rPr>
      </w:pPr>
      <w:r>
        <w:rPr>
          <w:sz w:val="28"/>
          <w:szCs w:val="28"/>
        </w:rPr>
        <w:t xml:space="preserve">Relevant to the complaint at hand, the following motion was presented to Council for its consideration and </w:t>
      </w:r>
      <w:r w:rsidR="00865767">
        <w:rPr>
          <w:sz w:val="28"/>
          <w:szCs w:val="28"/>
        </w:rPr>
        <w:t xml:space="preserve">it was </w:t>
      </w:r>
      <w:r>
        <w:rPr>
          <w:sz w:val="28"/>
          <w:szCs w:val="28"/>
        </w:rPr>
        <w:t>subsequently passed.</w:t>
      </w:r>
    </w:p>
    <w:p w:rsidR="00371977" w:rsidRDefault="00FE59F8" w:rsidP="00975A1C">
      <w:pPr>
        <w:pStyle w:val="Standard"/>
        <w:rPr>
          <w:sz w:val="28"/>
          <w:szCs w:val="28"/>
        </w:rPr>
      </w:pPr>
      <w:r>
        <w:rPr>
          <w:sz w:val="28"/>
          <w:szCs w:val="28"/>
        </w:rPr>
        <w:tab/>
      </w:r>
    </w:p>
    <w:p w:rsidR="00371977" w:rsidRDefault="00371977">
      <w:pPr>
        <w:pStyle w:val="Standard"/>
        <w:rPr>
          <w:sz w:val="28"/>
          <w:szCs w:val="28"/>
        </w:rPr>
      </w:pPr>
    </w:p>
    <w:p w:rsidR="00371977" w:rsidRDefault="00FE59F8" w:rsidP="00975A1C">
      <w:pPr>
        <w:pStyle w:val="Standard"/>
        <w:numPr>
          <w:ilvl w:val="0"/>
          <w:numId w:val="27"/>
        </w:numPr>
        <w:ind w:left="990"/>
        <w:rPr>
          <w:sz w:val="28"/>
          <w:szCs w:val="28"/>
        </w:rPr>
      </w:pPr>
      <w:r>
        <w:rPr>
          <w:sz w:val="28"/>
          <w:szCs w:val="28"/>
        </w:rPr>
        <w:t>DAYS BETWEEN CHRISTMAS AND NEW YEAR</w:t>
      </w:r>
      <w:r w:rsidR="00D534CC">
        <w:rPr>
          <w:sz w:val="28"/>
          <w:szCs w:val="28"/>
        </w:rPr>
        <w:t>’</w:t>
      </w:r>
      <w:r>
        <w:rPr>
          <w:sz w:val="28"/>
          <w:szCs w:val="28"/>
        </w:rPr>
        <w:t>S</w:t>
      </w:r>
    </w:p>
    <w:p w:rsidR="00371977" w:rsidRDefault="00371977" w:rsidP="00975A1C">
      <w:pPr>
        <w:pStyle w:val="Standard"/>
        <w:ind w:left="990"/>
        <w:rPr>
          <w:sz w:val="28"/>
          <w:szCs w:val="28"/>
        </w:rPr>
      </w:pPr>
    </w:p>
    <w:p w:rsidR="00371977" w:rsidRDefault="00371977" w:rsidP="00975A1C">
      <w:pPr>
        <w:pStyle w:val="Standard"/>
        <w:ind w:left="990"/>
        <w:rPr>
          <w:sz w:val="28"/>
          <w:szCs w:val="28"/>
        </w:rPr>
      </w:pPr>
    </w:p>
    <w:p w:rsidR="00371977" w:rsidRDefault="00FE59F8" w:rsidP="00975A1C">
      <w:pPr>
        <w:pStyle w:val="Standard"/>
        <w:ind w:left="990"/>
        <w:rPr>
          <w:sz w:val="28"/>
          <w:szCs w:val="28"/>
        </w:rPr>
      </w:pPr>
      <w:r>
        <w:rPr>
          <w:sz w:val="28"/>
          <w:szCs w:val="28"/>
        </w:rPr>
        <w:t xml:space="preserve">1)  That the Town of Markham </w:t>
      </w:r>
      <w:proofErr w:type="gramStart"/>
      <w:r>
        <w:rPr>
          <w:sz w:val="28"/>
          <w:szCs w:val="28"/>
        </w:rPr>
        <w:t>remain</w:t>
      </w:r>
      <w:proofErr w:type="gramEnd"/>
      <w:r>
        <w:rPr>
          <w:sz w:val="28"/>
          <w:szCs w:val="28"/>
        </w:rPr>
        <w:t xml:space="preserve"> open and operate on a skeleton staff </w:t>
      </w:r>
      <w:r w:rsidR="00D534CC">
        <w:rPr>
          <w:sz w:val="28"/>
          <w:szCs w:val="28"/>
        </w:rPr>
        <w:t>basis on</w:t>
      </w:r>
      <w:r>
        <w:rPr>
          <w:sz w:val="28"/>
          <w:szCs w:val="28"/>
        </w:rPr>
        <w:t xml:space="preserve"> the following dates:  Wednesday, December 28</w:t>
      </w:r>
      <w:r w:rsidR="00711E9B">
        <w:rPr>
          <w:sz w:val="28"/>
          <w:szCs w:val="28"/>
        </w:rPr>
        <w:t>;</w:t>
      </w:r>
      <w:r>
        <w:rPr>
          <w:sz w:val="28"/>
          <w:szCs w:val="28"/>
        </w:rPr>
        <w:t xml:space="preserve"> Thursday, December 29</w:t>
      </w:r>
      <w:r w:rsidR="00711E9B">
        <w:rPr>
          <w:sz w:val="28"/>
          <w:szCs w:val="28"/>
        </w:rPr>
        <w:t>;</w:t>
      </w:r>
      <w:r w:rsidR="00D534CC">
        <w:rPr>
          <w:sz w:val="28"/>
          <w:szCs w:val="28"/>
        </w:rPr>
        <w:t xml:space="preserve"> and</w:t>
      </w:r>
      <w:r>
        <w:rPr>
          <w:sz w:val="28"/>
          <w:szCs w:val="28"/>
        </w:rPr>
        <w:t xml:space="preserve"> Friday, December 30, 2011</w:t>
      </w:r>
      <w:r w:rsidR="00711E9B">
        <w:rPr>
          <w:sz w:val="28"/>
          <w:szCs w:val="28"/>
        </w:rPr>
        <w:t>;</w:t>
      </w:r>
      <w:r>
        <w:rPr>
          <w:sz w:val="28"/>
          <w:szCs w:val="28"/>
        </w:rPr>
        <w:t xml:space="preserve"> and,</w:t>
      </w:r>
    </w:p>
    <w:p w:rsidR="00371977" w:rsidRDefault="00371977" w:rsidP="00975A1C">
      <w:pPr>
        <w:pStyle w:val="Standard"/>
        <w:ind w:left="990"/>
        <w:rPr>
          <w:sz w:val="28"/>
          <w:szCs w:val="28"/>
        </w:rPr>
      </w:pPr>
    </w:p>
    <w:p w:rsidR="00371977" w:rsidRDefault="00FE59F8" w:rsidP="00975A1C">
      <w:pPr>
        <w:pStyle w:val="Standard"/>
        <w:numPr>
          <w:ilvl w:val="0"/>
          <w:numId w:val="28"/>
        </w:numPr>
        <w:ind w:left="990"/>
        <w:rPr>
          <w:sz w:val="28"/>
          <w:szCs w:val="28"/>
        </w:rPr>
      </w:pPr>
      <w:r>
        <w:rPr>
          <w:sz w:val="28"/>
          <w:szCs w:val="28"/>
        </w:rPr>
        <w:t>That Fire and Emergency Services remain fully operational at all times; and,</w:t>
      </w:r>
    </w:p>
    <w:p w:rsidR="00371977" w:rsidRDefault="00371977" w:rsidP="00975A1C">
      <w:pPr>
        <w:pStyle w:val="Standard"/>
        <w:ind w:left="990"/>
        <w:rPr>
          <w:sz w:val="28"/>
          <w:szCs w:val="28"/>
        </w:rPr>
      </w:pPr>
    </w:p>
    <w:p w:rsidR="00371977" w:rsidRPr="00975A1C" w:rsidRDefault="00FE59F8" w:rsidP="00975A1C">
      <w:pPr>
        <w:pStyle w:val="Standard"/>
        <w:numPr>
          <w:ilvl w:val="0"/>
          <w:numId w:val="29"/>
        </w:numPr>
        <w:ind w:left="990"/>
        <w:rPr>
          <w:sz w:val="28"/>
          <w:szCs w:val="28"/>
        </w:rPr>
      </w:pPr>
      <w:r w:rsidRPr="00975A1C">
        <w:rPr>
          <w:sz w:val="28"/>
          <w:szCs w:val="28"/>
        </w:rPr>
        <w:t>That staff continue to provide essential services such as snow removal and waste</w:t>
      </w:r>
      <w:r w:rsidR="00975A1C">
        <w:rPr>
          <w:sz w:val="28"/>
          <w:szCs w:val="28"/>
        </w:rPr>
        <w:t xml:space="preserve"> </w:t>
      </w:r>
      <w:r w:rsidRPr="00975A1C">
        <w:rPr>
          <w:sz w:val="28"/>
          <w:szCs w:val="28"/>
        </w:rPr>
        <w:t>collection; and,</w:t>
      </w:r>
    </w:p>
    <w:p w:rsidR="00371977" w:rsidRDefault="00371977" w:rsidP="00975A1C">
      <w:pPr>
        <w:pStyle w:val="Standard"/>
        <w:ind w:left="990"/>
        <w:rPr>
          <w:sz w:val="28"/>
          <w:szCs w:val="28"/>
        </w:rPr>
      </w:pPr>
    </w:p>
    <w:p w:rsidR="00371977" w:rsidRDefault="00FE59F8" w:rsidP="00975A1C">
      <w:pPr>
        <w:pStyle w:val="Standard"/>
        <w:numPr>
          <w:ilvl w:val="0"/>
          <w:numId w:val="30"/>
        </w:numPr>
        <w:ind w:left="990"/>
        <w:rPr>
          <w:sz w:val="28"/>
          <w:szCs w:val="28"/>
        </w:rPr>
      </w:pPr>
      <w:r>
        <w:rPr>
          <w:sz w:val="28"/>
          <w:szCs w:val="28"/>
        </w:rPr>
        <w:t xml:space="preserve">That the Civic Centre and Community </w:t>
      </w:r>
      <w:proofErr w:type="spellStart"/>
      <w:r>
        <w:rPr>
          <w:sz w:val="28"/>
          <w:szCs w:val="28"/>
        </w:rPr>
        <w:t>Centres</w:t>
      </w:r>
      <w:proofErr w:type="spellEnd"/>
      <w:r>
        <w:rPr>
          <w:sz w:val="28"/>
          <w:szCs w:val="28"/>
        </w:rPr>
        <w:t xml:space="preserve"> remain open and accessible to the public; and further,</w:t>
      </w:r>
    </w:p>
    <w:p w:rsidR="00371977" w:rsidRDefault="00371977" w:rsidP="00975A1C">
      <w:pPr>
        <w:pStyle w:val="Standard"/>
        <w:ind w:left="990"/>
        <w:rPr>
          <w:sz w:val="28"/>
          <w:szCs w:val="28"/>
        </w:rPr>
      </w:pPr>
    </w:p>
    <w:p w:rsidR="00371977" w:rsidRDefault="00FE59F8" w:rsidP="00975A1C">
      <w:pPr>
        <w:pStyle w:val="Standard"/>
        <w:numPr>
          <w:ilvl w:val="0"/>
          <w:numId w:val="31"/>
        </w:numPr>
        <w:ind w:left="990"/>
        <w:rPr>
          <w:sz w:val="28"/>
          <w:szCs w:val="28"/>
        </w:rPr>
      </w:pPr>
      <w:r>
        <w:rPr>
          <w:sz w:val="28"/>
          <w:szCs w:val="28"/>
        </w:rPr>
        <w:t xml:space="preserve">That the Town of Markham </w:t>
      </w:r>
      <w:proofErr w:type="gramStart"/>
      <w:r>
        <w:rPr>
          <w:sz w:val="28"/>
          <w:szCs w:val="28"/>
        </w:rPr>
        <w:t>return</w:t>
      </w:r>
      <w:proofErr w:type="gramEnd"/>
      <w:r>
        <w:rPr>
          <w:sz w:val="28"/>
          <w:szCs w:val="28"/>
        </w:rPr>
        <w:t xml:space="preserve"> to full operation on Tuesday, January 3, 2012.</w:t>
      </w:r>
    </w:p>
    <w:p w:rsidR="00865767" w:rsidRDefault="00865767" w:rsidP="00865767">
      <w:pPr>
        <w:pStyle w:val="Standard"/>
        <w:ind w:left="990"/>
        <w:rPr>
          <w:sz w:val="28"/>
          <w:szCs w:val="28"/>
        </w:rPr>
      </w:pPr>
    </w:p>
    <w:p w:rsidR="00371977" w:rsidRDefault="00371977">
      <w:pPr>
        <w:pStyle w:val="Standard"/>
        <w:rPr>
          <w:sz w:val="28"/>
          <w:szCs w:val="28"/>
        </w:rPr>
      </w:pPr>
    </w:p>
    <w:p w:rsidR="00371977" w:rsidRDefault="00DC33A1" w:rsidP="00DC33A1">
      <w:pPr>
        <w:pStyle w:val="Standard"/>
        <w:rPr>
          <w:b/>
          <w:bCs/>
          <w:sz w:val="28"/>
          <w:szCs w:val="28"/>
        </w:rPr>
      </w:pPr>
      <w:r>
        <w:rPr>
          <w:b/>
          <w:bCs/>
          <w:sz w:val="28"/>
          <w:szCs w:val="28"/>
        </w:rPr>
        <w:t>6)</w:t>
      </w:r>
      <w:r>
        <w:rPr>
          <w:b/>
          <w:bCs/>
          <w:sz w:val="28"/>
          <w:szCs w:val="28"/>
        </w:rPr>
        <w:tab/>
      </w:r>
      <w:r w:rsidR="00FE59F8">
        <w:rPr>
          <w:b/>
          <w:bCs/>
          <w:sz w:val="28"/>
          <w:szCs w:val="28"/>
        </w:rPr>
        <w:t>December 13, 2011 Council In-Camera Minutes</w:t>
      </w:r>
    </w:p>
    <w:p w:rsidR="00371977" w:rsidRDefault="00371977">
      <w:pPr>
        <w:pStyle w:val="Standard"/>
        <w:rPr>
          <w:b/>
          <w:bCs/>
          <w:sz w:val="28"/>
          <w:szCs w:val="28"/>
        </w:rPr>
      </w:pPr>
    </w:p>
    <w:p w:rsidR="00371977" w:rsidRDefault="00FE59F8">
      <w:pPr>
        <w:pStyle w:val="Standard"/>
        <w:rPr>
          <w:sz w:val="28"/>
          <w:szCs w:val="28"/>
        </w:rPr>
      </w:pPr>
      <w:r>
        <w:rPr>
          <w:sz w:val="28"/>
          <w:szCs w:val="28"/>
        </w:rPr>
        <w:t xml:space="preserve">The nature of the discussions and motions on the business items contained in the </w:t>
      </w:r>
      <w:r w:rsidR="009C365C">
        <w:rPr>
          <w:sz w:val="28"/>
          <w:szCs w:val="28"/>
        </w:rPr>
        <w:t>Council motion</w:t>
      </w:r>
      <w:r>
        <w:rPr>
          <w:sz w:val="28"/>
          <w:szCs w:val="28"/>
        </w:rPr>
        <w:t xml:space="preserve"> to move to an in-camera session in the previous section </w:t>
      </w:r>
      <w:r w:rsidR="00975A1C">
        <w:rPr>
          <w:sz w:val="28"/>
          <w:szCs w:val="28"/>
        </w:rPr>
        <w:t>were</w:t>
      </w:r>
      <w:r>
        <w:rPr>
          <w:sz w:val="28"/>
          <w:szCs w:val="28"/>
        </w:rPr>
        <w:t xml:space="preserve"> recorded in the in-camera minutes.</w:t>
      </w:r>
    </w:p>
    <w:p w:rsidR="00371977" w:rsidRDefault="00371977">
      <w:pPr>
        <w:pStyle w:val="Standard"/>
        <w:rPr>
          <w:sz w:val="28"/>
          <w:szCs w:val="28"/>
        </w:rPr>
      </w:pPr>
    </w:p>
    <w:p w:rsidR="00371977" w:rsidRDefault="00371977">
      <w:pPr>
        <w:pStyle w:val="Standard"/>
        <w:rPr>
          <w:sz w:val="28"/>
          <w:szCs w:val="28"/>
        </w:rPr>
      </w:pPr>
    </w:p>
    <w:p w:rsidR="00371977" w:rsidRDefault="00371977">
      <w:pPr>
        <w:pStyle w:val="Standard"/>
        <w:rPr>
          <w:sz w:val="28"/>
          <w:szCs w:val="28"/>
        </w:rPr>
      </w:pPr>
    </w:p>
    <w:p w:rsidR="009C365C" w:rsidRDefault="009C365C">
      <w:pPr>
        <w:pStyle w:val="Standard"/>
        <w:rPr>
          <w:sz w:val="28"/>
          <w:szCs w:val="28"/>
        </w:rPr>
      </w:pPr>
    </w:p>
    <w:p w:rsidR="00371977" w:rsidRDefault="00371977">
      <w:pPr>
        <w:pStyle w:val="Standard"/>
        <w:rPr>
          <w:sz w:val="28"/>
          <w:szCs w:val="28"/>
        </w:rPr>
      </w:pPr>
    </w:p>
    <w:p w:rsidR="00371977" w:rsidRDefault="00FE59F8">
      <w:pPr>
        <w:pStyle w:val="Standard"/>
        <w:rPr>
          <w:b/>
          <w:bCs/>
          <w:sz w:val="28"/>
          <w:szCs w:val="28"/>
        </w:rPr>
      </w:pPr>
      <w:r>
        <w:rPr>
          <w:b/>
          <w:bCs/>
          <w:sz w:val="28"/>
          <w:szCs w:val="28"/>
          <w:u w:val="single"/>
        </w:rPr>
        <w:lastRenderedPageBreak/>
        <w:t>Findings</w:t>
      </w:r>
    </w:p>
    <w:p w:rsidR="00371977" w:rsidRDefault="00371977">
      <w:pPr>
        <w:pStyle w:val="Standard"/>
        <w:rPr>
          <w:b/>
          <w:bCs/>
          <w:sz w:val="28"/>
          <w:szCs w:val="28"/>
          <w:u w:val="single"/>
        </w:rPr>
      </w:pPr>
    </w:p>
    <w:p w:rsidR="00371977" w:rsidRDefault="00B134ED">
      <w:pPr>
        <w:pStyle w:val="Standard"/>
        <w:numPr>
          <w:ilvl w:val="0"/>
          <w:numId w:val="34"/>
        </w:numPr>
        <w:rPr>
          <w:sz w:val="28"/>
          <w:szCs w:val="28"/>
        </w:rPr>
      </w:pPr>
      <w:r>
        <w:rPr>
          <w:sz w:val="28"/>
          <w:szCs w:val="28"/>
        </w:rPr>
        <w:t>Markham</w:t>
      </w:r>
      <w:r w:rsidR="00FE59F8">
        <w:rPr>
          <w:sz w:val="28"/>
          <w:szCs w:val="28"/>
        </w:rPr>
        <w:t xml:space="preserve"> has a Procedural By</w:t>
      </w:r>
      <w:r>
        <w:rPr>
          <w:sz w:val="28"/>
          <w:szCs w:val="28"/>
        </w:rPr>
        <w:t>-law which makes provision for</w:t>
      </w:r>
      <w:r w:rsidR="00FE59F8">
        <w:rPr>
          <w:sz w:val="28"/>
          <w:szCs w:val="28"/>
        </w:rPr>
        <w:t xml:space="preserve"> items </w:t>
      </w:r>
      <w:r>
        <w:rPr>
          <w:sz w:val="28"/>
          <w:szCs w:val="28"/>
        </w:rPr>
        <w:t xml:space="preserve">to be included </w:t>
      </w:r>
      <w:r w:rsidR="00FE59F8">
        <w:rPr>
          <w:sz w:val="28"/>
          <w:szCs w:val="28"/>
        </w:rPr>
        <w:t xml:space="preserve">on an agenda, makes </w:t>
      </w:r>
      <w:r w:rsidR="009C365C">
        <w:rPr>
          <w:sz w:val="28"/>
          <w:szCs w:val="28"/>
        </w:rPr>
        <w:t>provision for</w:t>
      </w:r>
      <w:r w:rsidR="00FE59F8">
        <w:rPr>
          <w:sz w:val="28"/>
          <w:szCs w:val="28"/>
        </w:rPr>
        <w:t xml:space="preserve"> public notice </w:t>
      </w:r>
      <w:r w:rsidR="00EE7F74">
        <w:rPr>
          <w:sz w:val="28"/>
          <w:szCs w:val="28"/>
        </w:rPr>
        <w:t>of meetings</w:t>
      </w:r>
      <w:r w:rsidR="00FE59F8">
        <w:rPr>
          <w:sz w:val="28"/>
          <w:szCs w:val="28"/>
        </w:rPr>
        <w:t xml:space="preserve">, and </w:t>
      </w:r>
      <w:r w:rsidR="00EE7F74">
        <w:rPr>
          <w:sz w:val="28"/>
          <w:szCs w:val="28"/>
        </w:rPr>
        <w:t>describes</w:t>
      </w:r>
      <w:r w:rsidR="00FE59F8">
        <w:rPr>
          <w:sz w:val="28"/>
          <w:szCs w:val="28"/>
        </w:rPr>
        <w:t xml:space="preserve"> provision</w:t>
      </w:r>
      <w:r w:rsidR="00EE7F74">
        <w:rPr>
          <w:sz w:val="28"/>
          <w:szCs w:val="28"/>
        </w:rPr>
        <w:t>s</w:t>
      </w:r>
      <w:r w:rsidR="00FE59F8">
        <w:rPr>
          <w:sz w:val="28"/>
          <w:szCs w:val="28"/>
        </w:rPr>
        <w:t xml:space="preserve"> for </w:t>
      </w:r>
      <w:r w:rsidR="00EE7F74">
        <w:rPr>
          <w:sz w:val="28"/>
          <w:szCs w:val="28"/>
        </w:rPr>
        <w:t>holding an</w:t>
      </w:r>
      <w:r w:rsidR="00FE59F8">
        <w:rPr>
          <w:sz w:val="28"/>
          <w:szCs w:val="28"/>
        </w:rPr>
        <w:t xml:space="preserve"> in-camera meeting.</w:t>
      </w:r>
    </w:p>
    <w:p w:rsidR="00371977" w:rsidRDefault="00371977">
      <w:pPr>
        <w:pStyle w:val="Standard"/>
        <w:rPr>
          <w:sz w:val="28"/>
          <w:szCs w:val="28"/>
        </w:rPr>
      </w:pPr>
    </w:p>
    <w:p w:rsidR="00371977" w:rsidRDefault="00B134ED">
      <w:pPr>
        <w:pStyle w:val="Standard"/>
        <w:numPr>
          <w:ilvl w:val="0"/>
          <w:numId w:val="35"/>
        </w:numPr>
        <w:rPr>
          <w:sz w:val="28"/>
          <w:szCs w:val="28"/>
        </w:rPr>
      </w:pPr>
      <w:r>
        <w:rPr>
          <w:sz w:val="28"/>
          <w:szCs w:val="28"/>
        </w:rPr>
        <w:t>Markham posts</w:t>
      </w:r>
      <w:r w:rsidR="00FE59F8">
        <w:rPr>
          <w:sz w:val="28"/>
          <w:szCs w:val="28"/>
        </w:rPr>
        <w:t xml:space="preserve"> a Council meeting schedule for the calendar year on the Town website.</w:t>
      </w:r>
    </w:p>
    <w:p w:rsidR="009C365C" w:rsidRDefault="009C365C" w:rsidP="009C365C">
      <w:pPr>
        <w:pStyle w:val="Standard"/>
        <w:rPr>
          <w:sz w:val="28"/>
          <w:szCs w:val="28"/>
        </w:rPr>
      </w:pPr>
    </w:p>
    <w:p w:rsidR="009C365C" w:rsidRDefault="00B134ED">
      <w:pPr>
        <w:pStyle w:val="Standard"/>
        <w:numPr>
          <w:ilvl w:val="0"/>
          <w:numId w:val="35"/>
        </w:numPr>
        <w:rPr>
          <w:sz w:val="28"/>
          <w:szCs w:val="28"/>
        </w:rPr>
      </w:pPr>
      <w:r>
        <w:rPr>
          <w:sz w:val="28"/>
          <w:szCs w:val="28"/>
        </w:rPr>
        <w:t>Markham</w:t>
      </w:r>
      <w:r w:rsidR="009C365C">
        <w:rPr>
          <w:sz w:val="28"/>
          <w:szCs w:val="28"/>
        </w:rPr>
        <w:t xml:space="preserve"> complied with its Notice provisions in the case of the two meetings in question.</w:t>
      </w:r>
    </w:p>
    <w:p w:rsidR="00371977" w:rsidRDefault="009C365C">
      <w:pPr>
        <w:pStyle w:val="Standard"/>
        <w:rPr>
          <w:sz w:val="28"/>
          <w:szCs w:val="28"/>
        </w:rPr>
      </w:pPr>
      <w:r>
        <w:rPr>
          <w:sz w:val="28"/>
          <w:szCs w:val="28"/>
        </w:rPr>
        <w:t xml:space="preserve"> </w:t>
      </w:r>
    </w:p>
    <w:p w:rsidR="00371977" w:rsidRPr="003362B1" w:rsidRDefault="00896DC1" w:rsidP="003362B1">
      <w:pPr>
        <w:pStyle w:val="Standard"/>
        <w:numPr>
          <w:ilvl w:val="0"/>
          <w:numId w:val="36"/>
        </w:numPr>
        <w:rPr>
          <w:sz w:val="28"/>
          <w:szCs w:val="28"/>
        </w:rPr>
      </w:pPr>
      <w:r w:rsidRPr="003362B1">
        <w:rPr>
          <w:sz w:val="28"/>
          <w:szCs w:val="28"/>
        </w:rPr>
        <w:t>There has</w:t>
      </w:r>
      <w:r>
        <w:rPr>
          <w:sz w:val="28"/>
          <w:szCs w:val="28"/>
        </w:rPr>
        <w:t xml:space="preserve"> been</w:t>
      </w:r>
      <w:r w:rsidR="00FE59F8" w:rsidRPr="003362B1">
        <w:rPr>
          <w:sz w:val="28"/>
          <w:szCs w:val="28"/>
        </w:rPr>
        <w:t xml:space="preserve"> a long-standing tradition of annually granting most Town employees </w:t>
      </w:r>
      <w:proofErr w:type="gramStart"/>
      <w:r w:rsidR="00FE59F8" w:rsidRPr="003362B1">
        <w:rPr>
          <w:sz w:val="28"/>
          <w:szCs w:val="28"/>
        </w:rPr>
        <w:t>days</w:t>
      </w:r>
      <w:proofErr w:type="gramEnd"/>
      <w:r w:rsidR="00FE59F8" w:rsidRPr="003362B1">
        <w:rPr>
          <w:sz w:val="28"/>
          <w:szCs w:val="28"/>
        </w:rPr>
        <w:t xml:space="preserve"> off-work with pay between Christmas and New Year's holidays in recognition of good performance.  </w:t>
      </w:r>
    </w:p>
    <w:p w:rsidR="003362B1" w:rsidRPr="003362B1" w:rsidRDefault="003362B1" w:rsidP="003362B1">
      <w:pPr>
        <w:pStyle w:val="Standard"/>
        <w:rPr>
          <w:sz w:val="28"/>
          <w:szCs w:val="28"/>
        </w:rPr>
      </w:pPr>
    </w:p>
    <w:p w:rsidR="00371977" w:rsidRDefault="00FE59F8">
      <w:pPr>
        <w:pStyle w:val="Standard"/>
        <w:numPr>
          <w:ilvl w:val="0"/>
          <w:numId w:val="37"/>
        </w:numPr>
        <w:rPr>
          <w:sz w:val="28"/>
          <w:szCs w:val="28"/>
        </w:rPr>
      </w:pPr>
      <w:r>
        <w:rPr>
          <w:sz w:val="28"/>
          <w:szCs w:val="28"/>
        </w:rPr>
        <w:t xml:space="preserve">The </w:t>
      </w:r>
      <w:r w:rsidR="00DC33A1">
        <w:rPr>
          <w:sz w:val="28"/>
          <w:szCs w:val="28"/>
        </w:rPr>
        <w:t xml:space="preserve">subject matter of </w:t>
      </w:r>
      <w:r w:rsidR="001D080B">
        <w:rPr>
          <w:sz w:val="28"/>
          <w:szCs w:val="28"/>
        </w:rPr>
        <w:t>the in</w:t>
      </w:r>
      <w:r>
        <w:rPr>
          <w:sz w:val="28"/>
          <w:szCs w:val="28"/>
        </w:rPr>
        <w:t xml:space="preserve">-camera discussion on the issue of the days off-work is not in accordance with the </w:t>
      </w:r>
      <w:r w:rsidR="00EE7F74">
        <w:rPr>
          <w:sz w:val="28"/>
          <w:szCs w:val="28"/>
        </w:rPr>
        <w:t>authorizing resolution</w:t>
      </w:r>
      <w:r w:rsidR="00DC33A1">
        <w:rPr>
          <w:sz w:val="28"/>
          <w:szCs w:val="28"/>
        </w:rPr>
        <w:t xml:space="preserve"> as it does not qualify as</w:t>
      </w:r>
      <w:r>
        <w:rPr>
          <w:sz w:val="28"/>
          <w:szCs w:val="28"/>
        </w:rPr>
        <w:t xml:space="preserve"> </w:t>
      </w:r>
      <w:r w:rsidR="00DC33A1">
        <w:rPr>
          <w:sz w:val="28"/>
          <w:szCs w:val="28"/>
        </w:rPr>
        <w:t>“</w:t>
      </w:r>
      <w:r>
        <w:rPr>
          <w:sz w:val="28"/>
          <w:szCs w:val="28"/>
        </w:rPr>
        <w:t>personal matters about an identifiable individual(s)</w:t>
      </w:r>
      <w:r w:rsidR="00DC33A1">
        <w:rPr>
          <w:sz w:val="28"/>
          <w:szCs w:val="28"/>
        </w:rPr>
        <w:t>”</w:t>
      </w:r>
      <w:r>
        <w:rPr>
          <w:sz w:val="28"/>
          <w:szCs w:val="28"/>
        </w:rPr>
        <w:t xml:space="preserve"> due to the large number of emp</w:t>
      </w:r>
      <w:r w:rsidR="00DC33A1">
        <w:rPr>
          <w:sz w:val="28"/>
          <w:szCs w:val="28"/>
        </w:rPr>
        <w:t>loyees affected by the decision.</w:t>
      </w:r>
    </w:p>
    <w:p w:rsidR="00371977" w:rsidRDefault="00371977">
      <w:pPr>
        <w:pStyle w:val="Standard"/>
        <w:rPr>
          <w:sz w:val="28"/>
          <w:szCs w:val="28"/>
        </w:rPr>
      </w:pPr>
    </w:p>
    <w:p w:rsidR="00371977" w:rsidRDefault="00371977">
      <w:pPr>
        <w:pStyle w:val="Standard"/>
        <w:rPr>
          <w:sz w:val="28"/>
          <w:szCs w:val="28"/>
        </w:rPr>
      </w:pPr>
    </w:p>
    <w:p w:rsidR="00371977" w:rsidRDefault="00371977">
      <w:pPr>
        <w:pStyle w:val="Standard"/>
        <w:ind w:left="16" w:hanging="360"/>
        <w:rPr>
          <w:sz w:val="28"/>
          <w:szCs w:val="28"/>
        </w:rPr>
      </w:pPr>
    </w:p>
    <w:p w:rsidR="00371977" w:rsidRDefault="00371977">
      <w:pPr>
        <w:pStyle w:val="Standard"/>
        <w:rPr>
          <w:sz w:val="28"/>
          <w:szCs w:val="28"/>
        </w:rPr>
      </w:pPr>
    </w:p>
    <w:p w:rsidR="00371977" w:rsidRDefault="00FE59F8">
      <w:pPr>
        <w:pStyle w:val="Standard"/>
        <w:rPr>
          <w:b/>
          <w:bCs/>
          <w:sz w:val="28"/>
          <w:szCs w:val="28"/>
          <w:u w:val="single"/>
        </w:rPr>
      </w:pPr>
      <w:r>
        <w:rPr>
          <w:b/>
          <w:bCs/>
          <w:sz w:val="28"/>
          <w:szCs w:val="28"/>
          <w:u w:val="single"/>
        </w:rPr>
        <w:t>Conclusion</w:t>
      </w:r>
      <w:r w:rsidR="001D080B">
        <w:rPr>
          <w:b/>
          <w:bCs/>
          <w:sz w:val="28"/>
          <w:szCs w:val="28"/>
          <w:u w:val="single"/>
        </w:rPr>
        <w:t>s and Recommendations</w:t>
      </w:r>
    </w:p>
    <w:p w:rsidR="00371977" w:rsidRDefault="00371977">
      <w:pPr>
        <w:pStyle w:val="Standard"/>
        <w:rPr>
          <w:b/>
          <w:bCs/>
          <w:sz w:val="28"/>
          <w:szCs w:val="28"/>
          <w:u w:val="single"/>
        </w:rPr>
      </w:pPr>
    </w:p>
    <w:p w:rsidR="00B134ED" w:rsidRDefault="00B134ED" w:rsidP="00D534CC">
      <w:pPr>
        <w:pStyle w:val="clause-e"/>
        <w:ind w:left="90" w:firstLine="0"/>
        <w:rPr>
          <w:i/>
          <w:sz w:val="28"/>
          <w:szCs w:val="28"/>
        </w:rPr>
      </w:pPr>
      <w:r>
        <w:rPr>
          <w:sz w:val="28"/>
          <w:szCs w:val="28"/>
        </w:rPr>
        <w:t>1</w:t>
      </w:r>
      <w:r w:rsidR="00BC4E2A">
        <w:rPr>
          <w:sz w:val="28"/>
          <w:szCs w:val="28"/>
        </w:rPr>
        <w:t>.</w:t>
      </w:r>
      <w:r w:rsidR="00BC4E2A">
        <w:rPr>
          <w:sz w:val="28"/>
          <w:szCs w:val="28"/>
        </w:rPr>
        <w:tab/>
      </w:r>
      <w:r>
        <w:rPr>
          <w:sz w:val="28"/>
          <w:szCs w:val="28"/>
        </w:rPr>
        <w:t xml:space="preserve"> </w:t>
      </w:r>
      <w:r w:rsidR="001D080B">
        <w:rPr>
          <w:sz w:val="28"/>
          <w:szCs w:val="28"/>
        </w:rPr>
        <w:t>While the subject of whether or not to grant a benefit to a large number of employees cannot be considered a personal matter about an individual or individuals, even though it might be argued it could be for a smal</w:t>
      </w:r>
      <w:r w:rsidR="00865767">
        <w:rPr>
          <w:sz w:val="28"/>
          <w:szCs w:val="28"/>
        </w:rPr>
        <w:t>l number of identified individuals, it would certainly fit under the exception in the Municipal Act that allows for in-camera meetings for</w:t>
      </w:r>
      <w:r w:rsidR="005F5C6E">
        <w:rPr>
          <w:sz w:val="28"/>
          <w:szCs w:val="28"/>
        </w:rPr>
        <w:t xml:space="preserve"> matters concerning</w:t>
      </w:r>
      <w:r w:rsidR="00865767">
        <w:rPr>
          <w:sz w:val="28"/>
          <w:szCs w:val="28"/>
        </w:rPr>
        <w:t xml:space="preserve"> </w:t>
      </w:r>
      <w:proofErr w:type="spellStart"/>
      <w:r>
        <w:rPr>
          <w:i/>
          <w:sz w:val="28"/>
          <w:szCs w:val="28"/>
        </w:rPr>
        <w:t>labour</w:t>
      </w:r>
      <w:proofErr w:type="spellEnd"/>
      <w:r>
        <w:rPr>
          <w:i/>
          <w:sz w:val="28"/>
          <w:szCs w:val="28"/>
        </w:rPr>
        <w:t xml:space="preserve"> relations or employee negotiations;</w:t>
      </w:r>
      <w:r w:rsidRPr="00B134ED">
        <w:rPr>
          <w:sz w:val="28"/>
          <w:szCs w:val="28"/>
        </w:rPr>
        <w:t xml:space="preserve"> </w:t>
      </w:r>
      <w:proofErr w:type="gramStart"/>
      <w:r>
        <w:rPr>
          <w:sz w:val="28"/>
          <w:szCs w:val="28"/>
        </w:rPr>
        <w:t>S239(</w:t>
      </w:r>
      <w:proofErr w:type="gramEnd"/>
      <w:r>
        <w:rPr>
          <w:sz w:val="28"/>
          <w:szCs w:val="28"/>
        </w:rPr>
        <w:t>2)</w:t>
      </w:r>
      <w:r>
        <w:rPr>
          <w:i/>
          <w:sz w:val="28"/>
          <w:szCs w:val="28"/>
        </w:rPr>
        <w:t>(d)</w:t>
      </w:r>
    </w:p>
    <w:p w:rsidR="00D534CC" w:rsidRDefault="00D534CC" w:rsidP="00D534CC">
      <w:pPr>
        <w:pStyle w:val="clause-e"/>
        <w:ind w:left="90" w:firstLine="0"/>
        <w:rPr>
          <w:i/>
          <w:sz w:val="28"/>
          <w:szCs w:val="28"/>
        </w:rPr>
      </w:pPr>
    </w:p>
    <w:p w:rsidR="004142B3" w:rsidRDefault="00BC4E2A" w:rsidP="00D534CC">
      <w:pPr>
        <w:pStyle w:val="Standard"/>
        <w:rPr>
          <w:sz w:val="28"/>
          <w:szCs w:val="28"/>
        </w:rPr>
      </w:pPr>
      <w:r>
        <w:rPr>
          <w:sz w:val="28"/>
          <w:szCs w:val="28"/>
        </w:rPr>
        <w:t>2.</w:t>
      </w:r>
      <w:r>
        <w:rPr>
          <w:sz w:val="28"/>
          <w:szCs w:val="28"/>
        </w:rPr>
        <w:tab/>
      </w:r>
      <w:r w:rsidR="005F5C6E">
        <w:rPr>
          <w:sz w:val="28"/>
          <w:szCs w:val="28"/>
        </w:rPr>
        <w:t xml:space="preserve"> </w:t>
      </w:r>
      <w:r w:rsidR="00D534CC">
        <w:rPr>
          <w:sz w:val="28"/>
          <w:szCs w:val="28"/>
        </w:rPr>
        <w:t xml:space="preserve"> </w:t>
      </w:r>
      <w:r w:rsidR="005F5C6E">
        <w:rPr>
          <w:sz w:val="28"/>
          <w:szCs w:val="28"/>
        </w:rPr>
        <w:t xml:space="preserve">It is recommended that the City of Markham </w:t>
      </w:r>
      <w:r w:rsidR="00BB7457">
        <w:rPr>
          <w:sz w:val="28"/>
          <w:szCs w:val="28"/>
        </w:rPr>
        <w:t xml:space="preserve">add to its resolutions authorizing closed sessions a more detailed explanation of the individual exceptions being cited in order to enhance transparency, rather than just recite the subsection of the Municipal Act. </w:t>
      </w:r>
    </w:p>
    <w:p w:rsidR="00371977" w:rsidRDefault="00BB7457" w:rsidP="00D534CC">
      <w:pPr>
        <w:pStyle w:val="Standard"/>
        <w:rPr>
          <w:i/>
          <w:sz w:val="28"/>
          <w:szCs w:val="28"/>
        </w:rPr>
      </w:pPr>
      <w:r>
        <w:rPr>
          <w:sz w:val="28"/>
          <w:szCs w:val="28"/>
        </w:rPr>
        <w:t xml:space="preserve"> For example, the corporation’s interest would not have been impaired</w:t>
      </w:r>
      <w:r w:rsidR="007B01A6">
        <w:rPr>
          <w:sz w:val="28"/>
          <w:szCs w:val="28"/>
        </w:rPr>
        <w:t xml:space="preserve"> had the authorizing resolution </w:t>
      </w:r>
      <w:r>
        <w:rPr>
          <w:sz w:val="28"/>
          <w:szCs w:val="28"/>
        </w:rPr>
        <w:t xml:space="preserve">indicated that the public was being excluded for </w:t>
      </w:r>
      <w:r>
        <w:rPr>
          <w:sz w:val="28"/>
          <w:szCs w:val="28"/>
        </w:rPr>
        <w:lastRenderedPageBreak/>
        <w:t>“</w:t>
      </w:r>
      <w:r w:rsidR="00EE7F74">
        <w:rPr>
          <w:sz w:val="28"/>
          <w:szCs w:val="28"/>
        </w:rPr>
        <w:t>…</w:t>
      </w:r>
      <w:r w:rsidRPr="007B01A6">
        <w:rPr>
          <w:i/>
          <w:sz w:val="28"/>
          <w:szCs w:val="28"/>
        </w:rPr>
        <w:t xml:space="preserve">a </w:t>
      </w:r>
      <w:proofErr w:type="spellStart"/>
      <w:r w:rsidRPr="007B01A6">
        <w:rPr>
          <w:i/>
          <w:sz w:val="28"/>
          <w:szCs w:val="28"/>
        </w:rPr>
        <w:t>labour</w:t>
      </w:r>
      <w:proofErr w:type="spellEnd"/>
      <w:r w:rsidRPr="007B01A6">
        <w:rPr>
          <w:i/>
          <w:sz w:val="28"/>
          <w:szCs w:val="28"/>
        </w:rPr>
        <w:t xml:space="preserve"> relations matter</w:t>
      </w:r>
      <w:r w:rsidR="007B01A6">
        <w:rPr>
          <w:i/>
          <w:sz w:val="28"/>
          <w:szCs w:val="28"/>
        </w:rPr>
        <w:t>, more specifically the issue of scheduled work days between Christmas Day and New Year’s Day</w:t>
      </w:r>
      <w:r w:rsidR="00EE7F74">
        <w:rPr>
          <w:i/>
          <w:sz w:val="28"/>
          <w:szCs w:val="28"/>
        </w:rPr>
        <w:t xml:space="preserve"> pursuant to S 239(2)(d) of the Municipal Act.”</w:t>
      </w:r>
    </w:p>
    <w:p w:rsidR="00BC4E2A" w:rsidRDefault="00BC4E2A" w:rsidP="00D534CC">
      <w:pPr>
        <w:pStyle w:val="Standard"/>
        <w:rPr>
          <w:sz w:val="28"/>
          <w:szCs w:val="28"/>
        </w:rPr>
      </w:pPr>
      <w:r>
        <w:rPr>
          <w:sz w:val="28"/>
          <w:szCs w:val="28"/>
        </w:rPr>
        <w:t>This practice, which should</w:t>
      </w:r>
      <w:r w:rsidR="004142B3">
        <w:rPr>
          <w:sz w:val="28"/>
          <w:szCs w:val="28"/>
        </w:rPr>
        <w:t xml:space="preserve"> always</w:t>
      </w:r>
      <w:r>
        <w:rPr>
          <w:sz w:val="28"/>
          <w:szCs w:val="28"/>
        </w:rPr>
        <w:t xml:space="preserve"> be used unless it impairs the interests of the City or an individual who is the subject of a closed meeting discussion, would also be helpful in encouraging those who draft such resolutions in selecting the appropriate </w:t>
      </w:r>
      <w:r w:rsidR="004142B3">
        <w:rPr>
          <w:sz w:val="28"/>
          <w:szCs w:val="28"/>
        </w:rPr>
        <w:t>exception</w:t>
      </w:r>
      <w:r>
        <w:rPr>
          <w:sz w:val="28"/>
          <w:szCs w:val="28"/>
        </w:rPr>
        <w:t>.</w:t>
      </w:r>
    </w:p>
    <w:p w:rsidR="00371977" w:rsidRDefault="00371977">
      <w:pPr>
        <w:pStyle w:val="Standard"/>
        <w:rPr>
          <w:sz w:val="28"/>
          <w:szCs w:val="28"/>
        </w:rPr>
      </w:pPr>
    </w:p>
    <w:p w:rsidR="00371977" w:rsidRDefault="00371977">
      <w:pPr>
        <w:pStyle w:val="Standard"/>
        <w:rPr>
          <w:b/>
          <w:sz w:val="28"/>
          <w:szCs w:val="28"/>
          <w:u w:val="single"/>
        </w:rPr>
      </w:pPr>
    </w:p>
    <w:p w:rsidR="00371977" w:rsidRDefault="00371977">
      <w:pPr>
        <w:pStyle w:val="Standard"/>
        <w:rPr>
          <w:b/>
          <w:sz w:val="28"/>
          <w:szCs w:val="28"/>
          <w:u w:val="single"/>
        </w:rPr>
      </w:pPr>
    </w:p>
    <w:p w:rsidR="00371977" w:rsidRDefault="00FE59F8">
      <w:pPr>
        <w:pStyle w:val="Standard"/>
        <w:rPr>
          <w:b/>
          <w:sz w:val="28"/>
          <w:szCs w:val="28"/>
          <w:u w:val="single"/>
        </w:rPr>
      </w:pPr>
      <w:proofErr w:type="gramStart"/>
      <w:r>
        <w:rPr>
          <w:b/>
          <w:sz w:val="28"/>
          <w:szCs w:val="28"/>
          <w:u w:val="single"/>
        </w:rPr>
        <w:t>Public  Report</w:t>
      </w:r>
      <w:proofErr w:type="gramEnd"/>
    </w:p>
    <w:p w:rsidR="00371977" w:rsidRDefault="00371977">
      <w:pPr>
        <w:pStyle w:val="Standard"/>
        <w:rPr>
          <w:b/>
          <w:sz w:val="28"/>
          <w:szCs w:val="28"/>
          <w:u w:val="single"/>
        </w:rPr>
      </w:pPr>
    </w:p>
    <w:p w:rsidR="00371977" w:rsidRDefault="00FE59F8">
      <w:pPr>
        <w:pStyle w:val="Standard"/>
        <w:rPr>
          <w:sz w:val="28"/>
          <w:szCs w:val="28"/>
        </w:rPr>
      </w:pPr>
      <w:r>
        <w:rPr>
          <w:sz w:val="28"/>
          <w:szCs w:val="28"/>
        </w:rPr>
        <w:t xml:space="preserve">We received full cooperation from the Mayor, </w:t>
      </w:r>
      <w:r w:rsidR="00896DC1">
        <w:rPr>
          <w:sz w:val="28"/>
          <w:szCs w:val="28"/>
        </w:rPr>
        <w:t xml:space="preserve">and </w:t>
      </w:r>
      <w:r>
        <w:rPr>
          <w:sz w:val="28"/>
          <w:szCs w:val="28"/>
        </w:rPr>
        <w:t>Clerk and her staff</w:t>
      </w:r>
      <w:r w:rsidR="007B01A6">
        <w:rPr>
          <w:sz w:val="28"/>
          <w:szCs w:val="28"/>
        </w:rPr>
        <w:t xml:space="preserve"> and we</w:t>
      </w:r>
      <w:r>
        <w:rPr>
          <w:sz w:val="28"/>
          <w:szCs w:val="28"/>
        </w:rPr>
        <w:t xml:space="preserve"> extend our thanks to all.</w:t>
      </w:r>
    </w:p>
    <w:p w:rsidR="00371977" w:rsidRDefault="00371977">
      <w:pPr>
        <w:pStyle w:val="Standard"/>
        <w:rPr>
          <w:sz w:val="28"/>
          <w:szCs w:val="28"/>
        </w:rPr>
      </w:pPr>
    </w:p>
    <w:p w:rsidR="00371977" w:rsidRDefault="00FE59F8">
      <w:pPr>
        <w:pStyle w:val="Standard"/>
        <w:rPr>
          <w:sz w:val="28"/>
          <w:szCs w:val="28"/>
        </w:rPr>
      </w:pPr>
      <w:r>
        <w:rPr>
          <w:sz w:val="28"/>
          <w:szCs w:val="28"/>
        </w:rPr>
        <w:t>This report is f</w:t>
      </w:r>
      <w:r w:rsidR="007B01A6">
        <w:rPr>
          <w:sz w:val="28"/>
          <w:szCs w:val="28"/>
        </w:rPr>
        <w:t xml:space="preserve">orwarded to the Council of the City </w:t>
      </w:r>
      <w:r>
        <w:rPr>
          <w:sz w:val="28"/>
          <w:szCs w:val="28"/>
        </w:rPr>
        <w:t>of Markham.  The Municipal Act provides that this report be made public.  It is recommended that this report be included on the agenda of the next regular meeting of Council or at a special meeting called for the purpose of receiving this report prior to the next regular meeting.</w:t>
      </w:r>
    </w:p>
    <w:p w:rsidR="00371977" w:rsidRDefault="00371977">
      <w:pPr>
        <w:pStyle w:val="Standard"/>
        <w:rPr>
          <w:sz w:val="28"/>
          <w:szCs w:val="28"/>
        </w:rPr>
      </w:pPr>
    </w:p>
    <w:p w:rsidR="00371977" w:rsidRDefault="00896DC1">
      <w:pPr>
        <w:pStyle w:val="Standard"/>
        <w:rPr>
          <w:sz w:val="28"/>
          <w:szCs w:val="28"/>
        </w:rPr>
      </w:pPr>
      <w:r>
        <w:rPr>
          <w:sz w:val="28"/>
          <w:szCs w:val="28"/>
        </w:rPr>
        <w:t>March 2013</w:t>
      </w:r>
      <w:r w:rsidR="00FE59F8">
        <w:rPr>
          <w:sz w:val="28"/>
          <w:szCs w:val="28"/>
        </w:rPr>
        <w:t>.</w:t>
      </w:r>
    </w:p>
    <w:p w:rsidR="00371977" w:rsidRDefault="00371977">
      <w:pPr>
        <w:pStyle w:val="Standard"/>
        <w:rPr>
          <w:sz w:val="28"/>
          <w:szCs w:val="28"/>
        </w:rPr>
      </w:pPr>
    </w:p>
    <w:p w:rsidR="00371977" w:rsidRDefault="00371977">
      <w:pPr>
        <w:pStyle w:val="Standard"/>
        <w:rPr>
          <w:sz w:val="28"/>
          <w:szCs w:val="28"/>
        </w:rPr>
      </w:pPr>
    </w:p>
    <w:p w:rsidR="00371977" w:rsidRDefault="00371977">
      <w:pPr>
        <w:pStyle w:val="Standard"/>
        <w:rPr>
          <w:sz w:val="28"/>
          <w:szCs w:val="28"/>
        </w:rPr>
      </w:pPr>
    </w:p>
    <w:p w:rsidR="00371977" w:rsidRDefault="00371977">
      <w:pPr>
        <w:pStyle w:val="Standard"/>
        <w:rPr>
          <w:sz w:val="28"/>
          <w:szCs w:val="28"/>
        </w:rPr>
      </w:pPr>
    </w:p>
    <w:p w:rsidR="00371977" w:rsidRDefault="00FE59F8">
      <w:pPr>
        <w:pStyle w:val="Standard"/>
        <w:rPr>
          <w:sz w:val="28"/>
          <w:szCs w:val="28"/>
        </w:rPr>
      </w:pPr>
      <w:r>
        <w:rPr>
          <w:sz w:val="28"/>
          <w:szCs w:val="28"/>
        </w:rPr>
        <w:t>Closed Meeting Investigator</w:t>
      </w:r>
    </w:p>
    <w:p w:rsidR="00371977" w:rsidRDefault="00371977">
      <w:pPr>
        <w:pStyle w:val="Standard"/>
        <w:rPr>
          <w:sz w:val="28"/>
          <w:szCs w:val="28"/>
        </w:rPr>
      </w:pPr>
    </w:p>
    <w:p w:rsidR="00371977" w:rsidRDefault="00FE59F8">
      <w:pPr>
        <w:pStyle w:val="Standard"/>
        <w:rPr>
          <w:sz w:val="28"/>
          <w:szCs w:val="28"/>
        </w:rPr>
      </w:pPr>
      <w:r>
        <w:rPr>
          <w:sz w:val="28"/>
          <w:szCs w:val="28"/>
        </w:rPr>
        <w:t>AMBERLEY GAVEL LTD.</w:t>
      </w:r>
    </w:p>
    <w:p w:rsidR="00371977" w:rsidRDefault="00371977">
      <w:pPr>
        <w:pStyle w:val="Standard"/>
        <w:rPr>
          <w:sz w:val="28"/>
          <w:szCs w:val="28"/>
        </w:rPr>
      </w:pPr>
    </w:p>
    <w:p w:rsidR="00371977" w:rsidRDefault="00371977">
      <w:pPr>
        <w:pStyle w:val="Standard"/>
        <w:rPr>
          <w:sz w:val="28"/>
          <w:szCs w:val="28"/>
        </w:rPr>
      </w:pPr>
    </w:p>
    <w:p w:rsidR="00371977" w:rsidRDefault="00FE59F8">
      <w:pPr>
        <w:pStyle w:val="Standard"/>
        <w:rPr>
          <w:sz w:val="28"/>
          <w:szCs w:val="28"/>
          <w:u w:val="single"/>
        </w:rPr>
      </w:pPr>
      <w:r>
        <w:rPr>
          <w:sz w:val="28"/>
          <w:szCs w:val="28"/>
          <w:u w:val="single"/>
        </w:rPr>
        <w:t>_______________________</w:t>
      </w:r>
    </w:p>
    <w:p w:rsidR="00371977" w:rsidRDefault="00371977">
      <w:pPr>
        <w:pStyle w:val="Standard"/>
        <w:rPr>
          <w:sz w:val="28"/>
          <w:szCs w:val="28"/>
        </w:rPr>
      </w:pPr>
    </w:p>
    <w:p w:rsidR="00371977" w:rsidRDefault="00FE59F8">
      <w:pPr>
        <w:pStyle w:val="Standard"/>
        <w:rPr>
          <w:sz w:val="28"/>
          <w:szCs w:val="28"/>
        </w:rPr>
      </w:pPr>
      <w:r>
        <w:rPr>
          <w:sz w:val="28"/>
          <w:szCs w:val="28"/>
        </w:rPr>
        <w:t>Per:</w:t>
      </w:r>
    </w:p>
    <w:sectPr w:rsidR="00371977" w:rsidSect="00371977">
      <w:footerReference w:type="default" r:id="rId13"/>
      <w:headerReference w:type="first" r:id="rId14"/>
      <w:footerReference w:type="firs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8C4" w:rsidRDefault="005758C4" w:rsidP="00371977">
      <w:r>
        <w:separator/>
      </w:r>
    </w:p>
  </w:endnote>
  <w:endnote w:type="continuationSeparator" w:id="0">
    <w:p w:rsidR="005758C4" w:rsidRDefault="005758C4" w:rsidP="00371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77" w:rsidRDefault="00BC3B9A">
    <w:pPr>
      <w:pStyle w:val="Footer"/>
    </w:pPr>
    <w:r>
      <w:fldChar w:fldCharType="begin"/>
    </w:r>
    <w:r w:rsidR="002B2199">
      <w:instrText xml:space="preserve"> PAGE </w:instrText>
    </w:r>
    <w:r>
      <w:fldChar w:fldCharType="separate"/>
    </w:r>
    <w:r w:rsidR="00501DA0">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77" w:rsidRDefault="00371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8C4" w:rsidRDefault="005758C4" w:rsidP="00371977">
      <w:r w:rsidRPr="00371977">
        <w:rPr>
          <w:color w:val="000000"/>
        </w:rPr>
        <w:separator/>
      </w:r>
    </w:p>
  </w:footnote>
  <w:footnote w:type="continuationSeparator" w:id="0">
    <w:p w:rsidR="005758C4" w:rsidRDefault="005758C4" w:rsidP="00371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77" w:rsidRDefault="003719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3DE"/>
    <w:multiLevelType w:val="multilevel"/>
    <w:tmpl w:val="9D8A42A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494413B"/>
    <w:multiLevelType w:val="multilevel"/>
    <w:tmpl w:val="5D60AB9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90960C7"/>
    <w:multiLevelType w:val="multilevel"/>
    <w:tmpl w:val="DAC8CB90"/>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92040DC"/>
    <w:multiLevelType w:val="multilevel"/>
    <w:tmpl w:val="EDAEF618"/>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EC7204A"/>
    <w:multiLevelType w:val="multilevel"/>
    <w:tmpl w:val="BDC6F6CA"/>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13374B5E"/>
    <w:multiLevelType w:val="multilevel"/>
    <w:tmpl w:val="13FC2C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4372DFA"/>
    <w:multiLevelType w:val="multilevel"/>
    <w:tmpl w:val="2D82324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4C3241B"/>
    <w:multiLevelType w:val="multilevel"/>
    <w:tmpl w:val="8C72773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64F0164"/>
    <w:multiLevelType w:val="multilevel"/>
    <w:tmpl w:val="098ECE9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9690688"/>
    <w:multiLevelType w:val="multilevel"/>
    <w:tmpl w:val="9FC8364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E125A8A"/>
    <w:multiLevelType w:val="multilevel"/>
    <w:tmpl w:val="76A633E8"/>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2F31011"/>
    <w:multiLevelType w:val="multilevel"/>
    <w:tmpl w:val="FA9263A0"/>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26694834"/>
    <w:multiLevelType w:val="multilevel"/>
    <w:tmpl w:val="4EB4D040"/>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68869D4"/>
    <w:multiLevelType w:val="multilevel"/>
    <w:tmpl w:val="92A08306"/>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29F9790D"/>
    <w:multiLevelType w:val="multilevel"/>
    <w:tmpl w:val="4E8A8636"/>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B1C1372"/>
    <w:multiLevelType w:val="multilevel"/>
    <w:tmpl w:val="457053E0"/>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2D6B227C"/>
    <w:multiLevelType w:val="multilevel"/>
    <w:tmpl w:val="65E8D01A"/>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32313288"/>
    <w:multiLevelType w:val="multilevel"/>
    <w:tmpl w:val="8EAE0E10"/>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34376FFF"/>
    <w:multiLevelType w:val="multilevel"/>
    <w:tmpl w:val="BB72995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348B70E9"/>
    <w:multiLevelType w:val="multilevel"/>
    <w:tmpl w:val="FA7890A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389448EA"/>
    <w:multiLevelType w:val="multilevel"/>
    <w:tmpl w:val="1884BF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3C375A0E"/>
    <w:multiLevelType w:val="multilevel"/>
    <w:tmpl w:val="3ECA3188"/>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CCF577C"/>
    <w:multiLevelType w:val="multilevel"/>
    <w:tmpl w:val="D54A1B9E"/>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4FB23111"/>
    <w:multiLevelType w:val="multilevel"/>
    <w:tmpl w:val="328A6A1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736774E"/>
    <w:multiLevelType w:val="multilevel"/>
    <w:tmpl w:val="80F83F50"/>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B977078"/>
    <w:multiLevelType w:val="multilevel"/>
    <w:tmpl w:val="0C4C0F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5C630E66"/>
    <w:multiLevelType w:val="multilevel"/>
    <w:tmpl w:val="0096B48E"/>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1C03FF7"/>
    <w:multiLevelType w:val="multilevel"/>
    <w:tmpl w:val="71CC1E52"/>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3865E4B"/>
    <w:multiLevelType w:val="multilevel"/>
    <w:tmpl w:val="7F9CF204"/>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5C1570E"/>
    <w:multiLevelType w:val="multilevel"/>
    <w:tmpl w:val="062E772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667560DC"/>
    <w:multiLevelType w:val="multilevel"/>
    <w:tmpl w:val="4CC8FA68"/>
    <w:lvl w:ilvl="0">
      <w:start w:val="2"/>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6B295A0F"/>
    <w:multiLevelType w:val="multilevel"/>
    <w:tmpl w:val="8762353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6B2B282E"/>
    <w:multiLevelType w:val="multilevel"/>
    <w:tmpl w:val="61C2E33E"/>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6C6D4E70"/>
    <w:multiLevelType w:val="multilevel"/>
    <w:tmpl w:val="B53683B2"/>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566135B"/>
    <w:multiLevelType w:val="multilevel"/>
    <w:tmpl w:val="73FE64B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75674877"/>
    <w:multiLevelType w:val="multilevel"/>
    <w:tmpl w:val="98F6A93E"/>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7FED7FBA"/>
    <w:multiLevelType w:val="multilevel"/>
    <w:tmpl w:val="AF4A1C5E"/>
    <w:lvl w:ilvl="0">
      <w:start w:val="1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3"/>
  </w:num>
  <w:num w:numId="2">
    <w:abstractNumId w:val="13"/>
    <w:lvlOverride w:ilvl="0">
      <w:startOverride w:val="1"/>
    </w:lvlOverride>
  </w:num>
  <w:num w:numId="3">
    <w:abstractNumId w:val="1"/>
  </w:num>
  <w:num w:numId="4">
    <w:abstractNumId w:val="9"/>
  </w:num>
  <w:num w:numId="5">
    <w:abstractNumId w:val="30"/>
  </w:num>
  <w:num w:numId="6">
    <w:abstractNumId w:val="2"/>
  </w:num>
  <w:num w:numId="7">
    <w:abstractNumId w:val="35"/>
  </w:num>
  <w:num w:numId="8">
    <w:abstractNumId w:val="16"/>
  </w:num>
  <w:num w:numId="9">
    <w:abstractNumId w:val="5"/>
  </w:num>
  <w:num w:numId="10">
    <w:abstractNumId w:val="8"/>
  </w:num>
  <w:num w:numId="11">
    <w:abstractNumId w:val="0"/>
  </w:num>
  <w:num w:numId="12">
    <w:abstractNumId w:val="31"/>
  </w:num>
  <w:num w:numId="13">
    <w:abstractNumId w:val="14"/>
  </w:num>
  <w:num w:numId="14">
    <w:abstractNumId w:val="15"/>
  </w:num>
  <w:num w:numId="15">
    <w:abstractNumId w:val="4"/>
  </w:num>
  <w:num w:numId="16">
    <w:abstractNumId w:val="11"/>
  </w:num>
  <w:num w:numId="17">
    <w:abstractNumId w:val="20"/>
  </w:num>
  <w:num w:numId="18">
    <w:abstractNumId w:val="12"/>
  </w:num>
  <w:num w:numId="19">
    <w:abstractNumId w:val="27"/>
  </w:num>
  <w:num w:numId="20">
    <w:abstractNumId w:val="22"/>
  </w:num>
  <w:num w:numId="21">
    <w:abstractNumId w:val="36"/>
  </w:num>
  <w:num w:numId="22">
    <w:abstractNumId w:val="25"/>
  </w:num>
  <w:num w:numId="23">
    <w:abstractNumId w:val="34"/>
  </w:num>
  <w:num w:numId="24">
    <w:abstractNumId w:val="7"/>
  </w:num>
  <w:num w:numId="25">
    <w:abstractNumId w:val="28"/>
  </w:num>
  <w:num w:numId="26">
    <w:abstractNumId w:val="3"/>
  </w:num>
  <w:num w:numId="27">
    <w:abstractNumId w:val="26"/>
  </w:num>
  <w:num w:numId="28">
    <w:abstractNumId w:val="6"/>
  </w:num>
  <w:num w:numId="29">
    <w:abstractNumId w:val="17"/>
  </w:num>
  <w:num w:numId="30">
    <w:abstractNumId w:val="33"/>
  </w:num>
  <w:num w:numId="31">
    <w:abstractNumId w:val="32"/>
  </w:num>
  <w:num w:numId="32">
    <w:abstractNumId w:val="21"/>
  </w:num>
  <w:num w:numId="33">
    <w:abstractNumId w:val="23"/>
  </w:num>
  <w:num w:numId="34">
    <w:abstractNumId w:val="18"/>
  </w:num>
  <w:num w:numId="35">
    <w:abstractNumId w:val="19"/>
  </w:num>
  <w:num w:numId="36">
    <w:abstractNumId w:val="24"/>
  </w:num>
  <w:num w:numId="37">
    <w:abstractNumId w:val="1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71977"/>
    <w:rsid w:val="000C32EB"/>
    <w:rsid w:val="001C2DCC"/>
    <w:rsid w:val="001C7E47"/>
    <w:rsid w:val="001D080B"/>
    <w:rsid w:val="001D265B"/>
    <w:rsid w:val="001F1EBC"/>
    <w:rsid w:val="00227E2D"/>
    <w:rsid w:val="0026782E"/>
    <w:rsid w:val="002B2199"/>
    <w:rsid w:val="003362B1"/>
    <w:rsid w:val="00371977"/>
    <w:rsid w:val="003D1E6C"/>
    <w:rsid w:val="004142B3"/>
    <w:rsid w:val="004806BA"/>
    <w:rsid w:val="00501DA0"/>
    <w:rsid w:val="005758C4"/>
    <w:rsid w:val="005F5C6E"/>
    <w:rsid w:val="006628EC"/>
    <w:rsid w:val="007037E4"/>
    <w:rsid w:val="00711E9B"/>
    <w:rsid w:val="007B01A6"/>
    <w:rsid w:val="007C5733"/>
    <w:rsid w:val="00865767"/>
    <w:rsid w:val="00896DC1"/>
    <w:rsid w:val="009341E8"/>
    <w:rsid w:val="009571A8"/>
    <w:rsid w:val="00975A1C"/>
    <w:rsid w:val="009C365C"/>
    <w:rsid w:val="009D0BE7"/>
    <w:rsid w:val="00AE7C2F"/>
    <w:rsid w:val="00B134ED"/>
    <w:rsid w:val="00B77F4F"/>
    <w:rsid w:val="00BB7457"/>
    <w:rsid w:val="00BC3B9A"/>
    <w:rsid w:val="00BC4E2A"/>
    <w:rsid w:val="00D534CC"/>
    <w:rsid w:val="00D779E5"/>
    <w:rsid w:val="00DC33A1"/>
    <w:rsid w:val="00E67B1D"/>
    <w:rsid w:val="00EE7F74"/>
    <w:rsid w:val="00F92BEC"/>
    <w:rsid w:val="00FE5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71977"/>
  </w:style>
  <w:style w:type="paragraph" w:customStyle="1" w:styleId="Heading">
    <w:name w:val="Heading"/>
    <w:basedOn w:val="Standard"/>
    <w:next w:val="Textbody"/>
    <w:rsid w:val="00371977"/>
    <w:pPr>
      <w:keepNext/>
      <w:spacing w:before="240" w:after="120"/>
    </w:pPr>
    <w:rPr>
      <w:rFonts w:ascii="Arial" w:hAnsi="Arial"/>
      <w:sz w:val="28"/>
      <w:szCs w:val="28"/>
    </w:rPr>
  </w:style>
  <w:style w:type="paragraph" w:customStyle="1" w:styleId="Textbody">
    <w:name w:val="Text body"/>
    <w:basedOn w:val="Standard"/>
    <w:rsid w:val="00371977"/>
    <w:pPr>
      <w:spacing w:after="120"/>
    </w:pPr>
  </w:style>
  <w:style w:type="paragraph" w:styleId="List">
    <w:name w:val="List"/>
    <w:basedOn w:val="Textbody"/>
    <w:rsid w:val="00371977"/>
  </w:style>
  <w:style w:type="paragraph" w:styleId="Caption">
    <w:name w:val="caption"/>
    <w:basedOn w:val="Standard"/>
    <w:rsid w:val="00371977"/>
    <w:pPr>
      <w:suppressLineNumbers/>
      <w:spacing w:before="120" w:after="120"/>
    </w:pPr>
    <w:rPr>
      <w:i/>
      <w:iCs/>
    </w:rPr>
  </w:style>
  <w:style w:type="paragraph" w:customStyle="1" w:styleId="Index">
    <w:name w:val="Index"/>
    <w:basedOn w:val="Standard"/>
    <w:rsid w:val="00371977"/>
    <w:pPr>
      <w:suppressLineNumbers/>
    </w:pPr>
  </w:style>
  <w:style w:type="paragraph" w:styleId="Header">
    <w:name w:val="header"/>
    <w:basedOn w:val="Standard"/>
    <w:rsid w:val="00371977"/>
    <w:pPr>
      <w:tabs>
        <w:tab w:val="center" w:pos="4320"/>
        <w:tab w:val="right" w:pos="8640"/>
      </w:tabs>
    </w:pPr>
  </w:style>
  <w:style w:type="paragraph" w:styleId="Footer">
    <w:name w:val="footer"/>
    <w:basedOn w:val="Standard"/>
    <w:rsid w:val="00371977"/>
    <w:pPr>
      <w:tabs>
        <w:tab w:val="center" w:pos="4320"/>
        <w:tab w:val="right" w:pos="8640"/>
      </w:tabs>
    </w:pPr>
  </w:style>
  <w:style w:type="paragraph" w:customStyle="1" w:styleId="headnote-e">
    <w:name w:val="headnote-e"/>
    <w:basedOn w:val="Standard"/>
    <w:rsid w:val="00371977"/>
    <w:pPr>
      <w:keepNext/>
      <w:snapToGrid w:val="0"/>
    </w:pPr>
    <w:rPr>
      <w:b/>
      <w:bCs/>
      <w:color w:val="000000"/>
      <w:sz w:val="26"/>
      <w:szCs w:val="26"/>
    </w:rPr>
  </w:style>
  <w:style w:type="paragraph" w:customStyle="1" w:styleId="section-e">
    <w:name w:val="section-e"/>
    <w:basedOn w:val="Standard"/>
    <w:rsid w:val="00371977"/>
    <w:pPr>
      <w:snapToGrid w:val="0"/>
      <w:spacing w:after="120"/>
      <w:ind w:firstLine="600"/>
    </w:pPr>
    <w:rPr>
      <w:color w:val="000000"/>
      <w:sz w:val="26"/>
      <w:szCs w:val="26"/>
    </w:rPr>
  </w:style>
  <w:style w:type="paragraph" w:customStyle="1" w:styleId="subsection-e">
    <w:name w:val="subsection-e"/>
    <w:basedOn w:val="Standard"/>
    <w:rsid w:val="00371977"/>
    <w:pPr>
      <w:snapToGrid w:val="0"/>
      <w:spacing w:after="120"/>
      <w:ind w:firstLine="600"/>
    </w:pPr>
    <w:rPr>
      <w:color w:val="000000"/>
      <w:sz w:val="26"/>
      <w:szCs w:val="26"/>
    </w:rPr>
  </w:style>
  <w:style w:type="paragraph" w:customStyle="1" w:styleId="clause-e">
    <w:name w:val="clause-e"/>
    <w:basedOn w:val="Standard"/>
    <w:rsid w:val="00371977"/>
    <w:pPr>
      <w:snapToGrid w:val="0"/>
      <w:spacing w:after="120"/>
      <w:ind w:left="1111" w:hanging="400"/>
    </w:pPr>
    <w:rPr>
      <w:color w:val="000000"/>
      <w:sz w:val="26"/>
      <w:szCs w:val="26"/>
    </w:rPr>
  </w:style>
  <w:style w:type="paragraph" w:customStyle="1" w:styleId="paragraph-e">
    <w:name w:val="paragraph-e"/>
    <w:basedOn w:val="Standard"/>
    <w:rsid w:val="00371977"/>
    <w:pPr>
      <w:snapToGrid w:val="0"/>
      <w:spacing w:after="120"/>
      <w:ind w:left="1117" w:hanging="400"/>
    </w:pPr>
    <w:rPr>
      <w:color w:val="000000"/>
      <w:sz w:val="26"/>
      <w:szCs w:val="26"/>
    </w:rPr>
  </w:style>
  <w:style w:type="character" w:customStyle="1" w:styleId="Internetlink">
    <w:name w:val="Internet link"/>
    <w:basedOn w:val="DefaultParagraphFont"/>
    <w:rsid w:val="00371977"/>
    <w:rPr>
      <w:color w:val="0000FF"/>
      <w:u w:val="single"/>
    </w:rPr>
  </w:style>
  <w:style w:type="character" w:customStyle="1" w:styleId="BulletSymbols">
    <w:name w:val="Bullet Symbols"/>
    <w:rsid w:val="00371977"/>
    <w:rPr>
      <w:rFonts w:ascii="OpenSymbol" w:eastAsia="OpenSymbol" w:hAnsi="OpenSymbol" w:cs="OpenSymbol"/>
    </w:rPr>
  </w:style>
  <w:style w:type="character" w:customStyle="1" w:styleId="NumberingSymbols">
    <w:name w:val="Numbering Symbols"/>
    <w:rsid w:val="00371977"/>
  </w:style>
  <w:style w:type="numbering" w:customStyle="1" w:styleId="WW8Num1">
    <w:name w:val="WW8Num1"/>
    <w:basedOn w:val="NoList"/>
    <w:rsid w:val="00371977"/>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WW8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laws.gov.on.ca/html/statutes/french/elaws_statutes_01m25_f.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laws.gov.on.ca/html/statutes/french/elaws_statutes_01m25_f.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laws.gov.on.ca/html/statutes/french/elaws_statutes_01m25_f.htm" TargetMode="External"/><Relationship Id="rId4" Type="http://schemas.openxmlformats.org/officeDocument/2006/relationships/settings" Target="settings.xml"/><Relationship Id="rId9" Type="http://schemas.openxmlformats.org/officeDocument/2006/relationships/hyperlink" Target="http://www.e-laws.gov.on.ca/html/statutes/french/elaws_statutes_01m25_f.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Baxter</dc:creator>
  <cp:lastModifiedBy>User</cp:lastModifiedBy>
  <cp:revision>2</cp:revision>
  <cp:lastPrinted>2012-10-15T03:15:00Z</cp:lastPrinted>
  <dcterms:created xsi:type="dcterms:W3CDTF">2013-09-09T02:19:00Z</dcterms:created>
  <dcterms:modified xsi:type="dcterms:W3CDTF">2013-09-09T02:19:00Z</dcterms:modified>
</cp:coreProperties>
</file>