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11" w:rsidRDefault="00F11911">
      <w:pPr>
        <w:tabs>
          <w:tab w:val="left" w:pos="2266"/>
        </w:tabs>
        <w:rPr>
          <w:sz w:val="24"/>
          <w:szCs w:val="24"/>
        </w:rPr>
      </w:pPr>
    </w:p>
    <w:p w:rsidR="00F11911" w:rsidRDefault="00F11911">
      <w:pPr>
        <w:tabs>
          <w:tab w:val="left" w:pos="2266"/>
        </w:tabs>
        <w:rPr>
          <w:sz w:val="24"/>
          <w:szCs w:val="24"/>
        </w:rPr>
      </w:pPr>
    </w:p>
    <w:p w:rsidR="00F11911" w:rsidRDefault="00F11911">
      <w:pPr>
        <w:tabs>
          <w:tab w:val="left" w:pos="2266"/>
        </w:tabs>
        <w:rPr>
          <w:sz w:val="24"/>
          <w:szCs w:val="24"/>
        </w:rPr>
      </w:pPr>
    </w:p>
    <w:p w:rsidR="00F11911" w:rsidRDefault="00F11911">
      <w:pPr>
        <w:tabs>
          <w:tab w:val="left" w:pos="2266"/>
        </w:tabs>
        <w:rPr>
          <w:sz w:val="24"/>
          <w:szCs w:val="24"/>
        </w:rPr>
      </w:pPr>
    </w:p>
    <w:p w:rsidR="00F11911" w:rsidRDefault="00F11911">
      <w:pPr>
        <w:tabs>
          <w:tab w:val="left" w:pos="2266"/>
        </w:tabs>
        <w:rPr>
          <w:sz w:val="24"/>
          <w:szCs w:val="24"/>
        </w:rPr>
      </w:pPr>
    </w:p>
    <w:p w:rsidR="00F11911" w:rsidRDefault="00F11911">
      <w:pPr>
        <w:tabs>
          <w:tab w:val="left" w:pos="2266"/>
        </w:tabs>
        <w:jc w:val="center"/>
        <w:rPr>
          <w:sz w:val="24"/>
          <w:szCs w:val="24"/>
        </w:rPr>
      </w:pPr>
    </w:p>
    <w:p w:rsidR="00F11911" w:rsidRDefault="00F11911">
      <w:pPr>
        <w:tabs>
          <w:tab w:val="left" w:pos="2266"/>
        </w:tabs>
        <w:rPr>
          <w:sz w:val="24"/>
          <w:szCs w:val="24"/>
        </w:rPr>
      </w:pPr>
    </w:p>
    <w:p w:rsidR="00F11911" w:rsidRPr="00B37DE3" w:rsidRDefault="00F11911">
      <w:pPr>
        <w:tabs>
          <w:tab w:val="left" w:pos="22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11" w:rsidRPr="00B37DE3" w:rsidRDefault="00F11911">
      <w:pPr>
        <w:tabs>
          <w:tab w:val="left" w:pos="22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E3">
        <w:rPr>
          <w:rFonts w:ascii="Times New Roman" w:hAnsi="Times New Roman" w:cs="Times New Roman"/>
          <w:b/>
          <w:sz w:val="24"/>
          <w:szCs w:val="24"/>
        </w:rPr>
        <w:t xml:space="preserve">REPORT TO </w:t>
      </w:r>
    </w:p>
    <w:p w:rsidR="00746BAF" w:rsidRDefault="00F11911">
      <w:pPr>
        <w:tabs>
          <w:tab w:val="left" w:pos="22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E3">
        <w:rPr>
          <w:rFonts w:ascii="Times New Roman" w:hAnsi="Times New Roman" w:cs="Times New Roman"/>
          <w:b/>
          <w:sz w:val="24"/>
          <w:szCs w:val="24"/>
        </w:rPr>
        <w:t>THE CO</w:t>
      </w:r>
      <w:r w:rsidR="00EC2719" w:rsidRPr="00B37DE3">
        <w:rPr>
          <w:rFonts w:ascii="Times New Roman" w:hAnsi="Times New Roman" w:cs="Times New Roman"/>
          <w:b/>
          <w:sz w:val="24"/>
          <w:szCs w:val="24"/>
        </w:rPr>
        <w:t xml:space="preserve">RPORATION OF THE </w:t>
      </w:r>
      <w:r w:rsidR="00D940BE">
        <w:rPr>
          <w:rFonts w:ascii="Times New Roman" w:hAnsi="Times New Roman" w:cs="Times New Roman"/>
          <w:b/>
          <w:sz w:val="24"/>
          <w:szCs w:val="24"/>
        </w:rPr>
        <w:t>TOWN</w:t>
      </w:r>
      <w:r w:rsidR="00554FE4" w:rsidRPr="00B37DE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156689">
        <w:rPr>
          <w:rFonts w:ascii="Times New Roman" w:hAnsi="Times New Roman" w:cs="Times New Roman"/>
          <w:b/>
          <w:sz w:val="24"/>
          <w:szCs w:val="24"/>
        </w:rPr>
        <w:t>NEWMARKET</w:t>
      </w:r>
      <w:r w:rsidR="00333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E3">
        <w:rPr>
          <w:rFonts w:ascii="Times New Roman" w:hAnsi="Times New Roman" w:cs="Times New Roman"/>
          <w:b/>
          <w:sz w:val="24"/>
          <w:szCs w:val="24"/>
        </w:rPr>
        <w:t>REGARDING THE INVESTIGATION OF THE MEETING</w:t>
      </w:r>
      <w:r w:rsidR="0046443E" w:rsidRPr="00B37DE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8836C3">
        <w:rPr>
          <w:rFonts w:ascii="Times New Roman" w:hAnsi="Times New Roman" w:cs="Times New Roman"/>
          <w:b/>
          <w:sz w:val="24"/>
          <w:szCs w:val="24"/>
        </w:rPr>
        <w:t>SPECIAL COMMITTEE OF THE WHOLE COUNCIL</w:t>
      </w:r>
      <w:r w:rsidR="00156689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333600">
        <w:rPr>
          <w:rFonts w:ascii="Times New Roman" w:hAnsi="Times New Roman" w:cs="Times New Roman"/>
          <w:b/>
          <w:sz w:val="24"/>
          <w:szCs w:val="24"/>
        </w:rPr>
        <w:t xml:space="preserve">OR THE </w:t>
      </w:r>
      <w:r w:rsidR="00D940BE">
        <w:rPr>
          <w:rFonts w:ascii="Times New Roman" w:hAnsi="Times New Roman" w:cs="Times New Roman"/>
          <w:b/>
          <w:sz w:val="24"/>
          <w:szCs w:val="24"/>
        </w:rPr>
        <w:t>TOWN</w:t>
      </w:r>
      <w:r w:rsidR="00333600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156689">
        <w:rPr>
          <w:rFonts w:ascii="Times New Roman" w:hAnsi="Times New Roman" w:cs="Times New Roman"/>
          <w:b/>
          <w:sz w:val="24"/>
          <w:szCs w:val="24"/>
        </w:rPr>
        <w:t>NEWMARKET</w:t>
      </w:r>
      <w:r w:rsidR="00746BAF">
        <w:rPr>
          <w:rFonts w:ascii="Times New Roman" w:hAnsi="Times New Roman" w:cs="Times New Roman"/>
          <w:b/>
          <w:sz w:val="24"/>
          <w:szCs w:val="24"/>
        </w:rPr>
        <w:t xml:space="preserve"> IN CLOSED SESSION</w:t>
      </w:r>
      <w:r w:rsidR="00156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689" w:rsidRPr="00B37DE3" w:rsidRDefault="00333600" w:rsidP="008836C3">
      <w:pPr>
        <w:tabs>
          <w:tab w:val="left" w:pos="22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1C4B3C">
        <w:rPr>
          <w:rFonts w:ascii="Times New Roman" w:hAnsi="Times New Roman" w:cs="Times New Roman"/>
          <w:b/>
          <w:sz w:val="24"/>
          <w:szCs w:val="24"/>
        </w:rPr>
        <w:t>APRIL 22, 2015</w:t>
      </w:r>
      <w:r w:rsidR="00156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A55" w:rsidRPr="00B37DE3" w:rsidRDefault="00D55A55">
      <w:pPr>
        <w:tabs>
          <w:tab w:val="left" w:pos="22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11" w:rsidRPr="00B37DE3" w:rsidRDefault="00F11911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F11911" w:rsidRPr="00B37DE3" w:rsidRDefault="004E607C" w:rsidP="00287B42">
      <w:pPr>
        <w:numPr>
          <w:ilvl w:val="0"/>
          <w:numId w:val="18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DE3">
        <w:rPr>
          <w:rFonts w:ascii="Times New Roman" w:hAnsi="Times New Roman" w:cs="Times New Roman"/>
          <w:b/>
          <w:sz w:val="24"/>
          <w:szCs w:val="24"/>
          <w:u w:val="single"/>
        </w:rPr>
        <w:t>COMPLAINT</w:t>
      </w:r>
    </w:p>
    <w:p w:rsidR="00F11911" w:rsidRPr="00B37DE3" w:rsidRDefault="00F11911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1C6DE4" w:rsidRPr="00B37DE3" w:rsidRDefault="00F11911" w:rsidP="0046443E">
      <w:pPr>
        <w:pStyle w:val="BodyText"/>
        <w:rPr>
          <w:rFonts w:ascii="Times New Roman" w:hAnsi="Times New Roman" w:cs="Times New Roman"/>
        </w:rPr>
      </w:pPr>
      <w:r w:rsidRPr="00B37DE3">
        <w:rPr>
          <w:rFonts w:ascii="Times New Roman" w:hAnsi="Times New Roman" w:cs="Times New Roman"/>
        </w:rPr>
        <w:t xml:space="preserve">The </w:t>
      </w:r>
      <w:r w:rsidR="00EC2719" w:rsidRPr="00B37DE3">
        <w:rPr>
          <w:rFonts w:ascii="Times New Roman" w:hAnsi="Times New Roman" w:cs="Times New Roman"/>
        </w:rPr>
        <w:t xml:space="preserve">Corporation of the </w:t>
      </w:r>
      <w:r w:rsidR="00D940BE">
        <w:rPr>
          <w:rFonts w:ascii="Times New Roman" w:hAnsi="Times New Roman" w:cs="Times New Roman"/>
        </w:rPr>
        <w:t>Town</w:t>
      </w:r>
      <w:r w:rsidR="002A73A3" w:rsidRPr="00B37DE3">
        <w:rPr>
          <w:rFonts w:ascii="Times New Roman" w:hAnsi="Times New Roman" w:cs="Times New Roman"/>
        </w:rPr>
        <w:t xml:space="preserve"> of </w:t>
      </w:r>
      <w:r w:rsidR="00156689">
        <w:rPr>
          <w:rFonts w:ascii="Times New Roman" w:hAnsi="Times New Roman" w:cs="Times New Roman"/>
        </w:rPr>
        <w:t>Newmarket</w:t>
      </w:r>
      <w:r w:rsidR="00333600">
        <w:rPr>
          <w:rFonts w:ascii="Times New Roman" w:hAnsi="Times New Roman" w:cs="Times New Roman"/>
        </w:rPr>
        <w:t xml:space="preserve"> </w:t>
      </w:r>
      <w:r w:rsidR="002A73A3" w:rsidRPr="00B37DE3">
        <w:rPr>
          <w:rFonts w:ascii="Times New Roman" w:hAnsi="Times New Roman" w:cs="Times New Roman"/>
        </w:rPr>
        <w:t>(“</w:t>
      </w:r>
      <w:r w:rsidR="00D940BE">
        <w:rPr>
          <w:rFonts w:ascii="Times New Roman" w:hAnsi="Times New Roman" w:cs="Times New Roman"/>
        </w:rPr>
        <w:t>Town</w:t>
      </w:r>
      <w:r w:rsidR="002A73A3" w:rsidRPr="00B37DE3">
        <w:rPr>
          <w:rFonts w:ascii="Times New Roman" w:hAnsi="Times New Roman" w:cs="Times New Roman"/>
        </w:rPr>
        <w:t>”)</w:t>
      </w:r>
      <w:r w:rsidRPr="00B37DE3">
        <w:rPr>
          <w:rFonts w:ascii="Times New Roman" w:hAnsi="Times New Roman" w:cs="Times New Roman"/>
        </w:rPr>
        <w:t xml:space="preserve"> received</w:t>
      </w:r>
      <w:r w:rsidR="00EC2719" w:rsidRPr="00B37DE3">
        <w:rPr>
          <w:rFonts w:ascii="Times New Roman" w:hAnsi="Times New Roman" w:cs="Times New Roman"/>
        </w:rPr>
        <w:t xml:space="preserve"> </w:t>
      </w:r>
      <w:r w:rsidR="001F3F6F" w:rsidRPr="00B37DE3">
        <w:rPr>
          <w:rFonts w:ascii="Times New Roman" w:hAnsi="Times New Roman" w:cs="Times New Roman"/>
        </w:rPr>
        <w:t>a</w:t>
      </w:r>
      <w:r w:rsidR="00EC2719" w:rsidRPr="00B37DE3">
        <w:rPr>
          <w:rFonts w:ascii="Times New Roman" w:hAnsi="Times New Roman" w:cs="Times New Roman"/>
        </w:rPr>
        <w:t xml:space="preserve"> </w:t>
      </w:r>
      <w:r w:rsidR="00333600">
        <w:rPr>
          <w:rFonts w:ascii="Times New Roman" w:hAnsi="Times New Roman" w:cs="Times New Roman"/>
        </w:rPr>
        <w:t xml:space="preserve">complaint </w:t>
      </w:r>
      <w:r w:rsidR="001C4B3C">
        <w:rPr>
          <w:rFonts w:ascii="Times New Roman" w:hAnsi="Times New Roman" w:cs="Times New Roman"/>
        </w:rPr>
        <w:t xml:space="preserve">about </w:t>
      </w:r>
      <w:r w:rsidR="00156689">
        <w:rPr>
          <w:rFonts w:ascii="Times New Roman" w:hAnsi="Times New Roman" w:cs="Times New Roman"/>
        </w:rPr>
        <w:t xml:space="preserve">a </w:t>
      </w:r>
      <w:r w:rsidR="00746BAF">
        <w:rPr>
          <w:rFonts w:ascii="Times New Roman" w:hAnsi="Times New Roman" w:cs="Times New Roman"/>
        </w:rPr>
        <w:t>Special Meeting</w:t>
      </w:r>
      <w:r w:rsidR="0046443E" w:rsidRPr="00B37DE3">
        <w:rPr>
          <w:rFonts w:ascii="Times New Roman" w:hAnsi="Times New Roman" w:cs="Times New Roman"/>
        </w:rPr>
        <w:t xml:space="preserve"> </w:t>
      </w:r>
      <w:r w:rsidR="00F23E14" w:rsidRPr="00B37DE3">
        <w:rPr>
          <w:rFonts w:ascii="Times New Roman" w:hAnsi="Times New Roman" w:cs="Times New Roman"/>
        </w:rPr>
        <w:t xml:space="preserve">of the </w:t>
      </w:r>
      <w:r w:rsidR="00390F41">
        <w:rPr>
          <w:rFonts w:ascii="Times New Roman" w:hAnsi="Times New Roman" w:cs="Times New Roman"/>
        </w:rPr>
        <w:t xml:space="preserve">Committee of the Whole </w:t>
      </w:r>
      <w:r w:rsidR="00333600">
        <w:rPr>
          <w:rFonts w:ascii="Times New Roman" w:hAnsi="Times New Roman" w:cs="Times New Roman"/>
        </w:rPr>
        <w:t xml:space="preserve">for </w:t>
      </w:r>
      <w:r w:rsidR="00D940BE">
        <w:rPr>
          <w:rFonts w:ascii="Times New Roman" w:hAnsi="Times New Roman" w:cs="Times New Roman"/>
        </w:rPr>
        <w:t>Town</w:t>
      </w:r>
      <w:r w:rsidR="00746BAF">
        <w:rPr>
          <w:rFonts w:ascii="Times New Roman" w:hAnsi="Times New Roman" w:cs="Times New Roman"/>
        </w:rPr>
        <w:t xml:space="preserve"> Council</w:t>
      </w:r>
      <w:r w:rsidR="00333600">
        <w:rPr>
          <w:rFonts w:ascii="Times New Roman" w:hAnsi="Times New Roman" w:cs="Times New Roman"/>
        </w:rPr>
        <w:t xml:space="preserve"> (“</w:t>
      </w:r>
      <w:r w:rsidR="00390F41">
        <w:rPr>
          <w:rFonts w:ascii="Times New Roman" w:hAnsi="Times New Roman" w:cs="Times New Roman"/>
        </w:rPr>
        <w:t>C</w:t>
      </w:r>
      <w:r w:rsidR="00746BAF">
        <w:rPr>
          <w:rFonts w:ascii="Times New Roman" w:hAnsi="Times New Roman" w:cs="Times New Roman"/>
        </w:rPr>
        <w:t xml:space="preserve">ommittee of the </w:t>
      </w:r>
      <w:r w:rsidR="00390F41">
        <w:rPr>
          <w:rFonts w:ascii="Times New Roman" w:hAnsi="Times New Roman" w:cs="Times New Roman"/>
        </w:rPr>
        <w:t>W</w:t>
      </w:r>
      <w:r w:rsidR="00746BAF">
        <w:rPr>
          <w:rFonts w:ascii="Times New Roman" w:hAnsi="Times New Roman" w:cs="Times New Roman"/>
        </w:rPr>
        <w:t>hole</w:t>
      </w:r>
      <w:r w:rsidR="00333600">
        <w:rPr>
          <w:rFonts w:ascii="Times New Roman" w:hAnsi="Times New Roman" w:cs="Times New Roman"/>
        </w:rPr>
        <w:t xml:space="preserve">”) </w:t>
      </w:r>
      <w:r w:rsidR="00B846D6">
        <w:rPr>
          <w:rFonts w:ascii="Times New Roman" w:hAnsi="Times New Roman" w:cs="Times New Roman"/>
        </w:rPr>
        <w:t>in Closed S</w:t>
      </w:r>
      <w:r w:rsidR="00746BAF">
        <w:rPr>
          <w:rFonts w:ascii="Times New Roman" w:hAnsi="Times New Roman" w:cs="Times New Roman"/>
        </w:rPr>
        <w:t xml:space="preserve">ession </w:t>
      </w:r>
      <w:r w:rsidR="0034752A" w:rsidRPr="00B37DE3">
        <w:rPr>
          <w:rFonts w:ascii="Times New Roman" w:hAnsi="Times New Roman" w:cs="Times New Roman"/>
        </w:rPr>
        <w:t xml:space="preserve">held on </w:t>
      </w:r>
      <w:r w:rsidR="001C4B3C">
        <w:rPr>
          <w:rFonts w:ascii="Times New Roman" w:hAnsi="Times New Roman" w:cs="Times New Roman"/>
        </w:rPr>
        <w:t>April 22</w:t>
      </w:r>
      <w:r w:rsidR="00333600">
        <w:rPr>
          <w:rFonts w:ascii="Times New Roman" w:hAnsi="Times New Roman" w:cs="Times New Roman"/>
        </w:rPr>
        <w:t>, 201</w:t>
      </w:r>
      <w:r w:rsidR="00156689">
        <w:rPr>
          <w:rFonts w:ascii="Times New Roman" w:hAnsi="Times New Roman" w:cs="Times New Roman"/>
        </w:rPr>
        <w:t>5</w:t>
      </w:r>
      <w:r w:rsidR="00F23E14" w:rsidRPr="00B37DE3">
        <w:rPr>
          <w:rFonts w:ascii="Times New Roman" w:hAnsi="Times New Roman" w:cs="Times New Roman"/>
        </w:rPr>
        <w:t xml:space="preserve">.  </w:t>
      </w:r>
      <w:r w:rsidR="0046443E" w:rsidRPr="00B846D6">
        <w:rPr>
          <w:rFonts w:ascii="Times New Roman" w:hAnsi="Times New Roman" w:cs="Times New Roman"/>
        </w:rPr>
        <w:t xml:space="preserve">The essence of the complaint is that </w:t>
      </w:r>
      <w:r w:rsidR="00B846D6" w:rsidRPr="00B846D6">
        <w:rPr>
          <w:rFonts w:ascii="Times New Roman" w:hAnsi="Times New Roman" w:cs="Times New Roman"/>
        </w:rPr>
        <w:t xml:space="preserve">the Town of Newmarket Procedure By-law was not followed in that </w:t>
      </w:r>
      <w:r w:rsidR="000C3126" w:rsidRPr="00B846D6">
        <w:rPr>
          <w:rFonts w:ascii="Times New Roman" w:hAnsi="Times New Roman" w:cs="Times New Roman"/>
        </w:rPr>
        <w:t xml:space="preserve">the </w:t>
      </w:r>
      <w:r w:rsidR="00B846D6" w:rsidRPr="00B846D6">
        <w:rPr>
          <w:rFonts w:ascii="Times New Roman" w:hAnsi="Times New Roman" w:cs="Times New Roman"/>
        </w:rPr>
        <w:t>summary of the discussion from the Closed Session</w:t>
      </w:r>
      <w:r w:rsidR="00DA34F8">
        <w:rPr>
          <w:rFonts w:ascii="Times New Roman" w:hAnsi="Times New Roman" w:cs="Times New Roman"/>
        </w:rPr>
        <w:t>, which was provided at the Council Meeting on May 11, 2015,</w:t>
      </w:r>
      <w:r w:rsidR="00B846D6" w:rsidRPr="00B846D6">
        <w:rPr>
          <w:rFonts w:ascii="Times New Roman" w:hAnsi="Times New Roman" w:cs="Times New Roman"/>
        </w:rPr>
        <w:t xml:space="preserve"> did not include information about any vote(s) taken by Committee of the Whole while in Closed Session.  </w:t>
      </w:r>
    </w:p>
    <w:p w:rsidR="00F11911" w:rsidRPr="00B37DE3" w:rsidRDefault="001C6DE4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  <w:r w:rsidRPr="00B37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11" w:rsidRPr="00B37DE3" w:rsidRDefault="00F11911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  <w:r w:rsidRPr="00B37DE3">
        <w:rPr>
          <w:rFonts w:ascii="Times New Roman" w:hAnsi="Times New Roman" w:cs="Times New Roman"/>
          <w:sz w:val="24"/>
          <w:szCs w:val="24"/>
        </w:rPr>
        <w:t xml:space="preserve">This request was sent to the offices of Amberley Gavel Ltd. </w:t>
      </w:r>
      <w:r w:rsidR="00FB74E8" w:rsidRPr="00B37DE3">
        <w:rPr>
          <w:rFonts w:ascii="Times New Roman" w:hAnsi="Times New Roman" w:cs="Times New Roman"/>
          <w:sz w:val="24"/>
          <w:szCs w:val="24"/>
        </w:rPr>
        <w:t xml:space="preserve">(“Amberley Gavel”) </w:t>
      </w:r>
      <w:r w:rsidRPr="00B37DE3">
        <w:rPr>
          <w:rFonts w:ascii="Times New Roman" w:hAnsi="Times New Roman" w:cs="Times New Roman"/>
          <w:sz w:val="24"/>
          <w:szCs w:val="24"/>
        </w:rPr>
        <w:t>for investigation.</w:t>
      </w:r>
    </w:p>
    <w:p w:rsidR="00FB74E8" w:rsidRPr="00B37DE3" w:rsidRDefault="00FB74E8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F11911" w:rsidRPr="00B37DE3" w:rsidRDefault="004E607C" w:rsidP="00287B42">
      <w:pPr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DE3">
        <w:rPr>
          <w:rFonts w:ascii="Times New Roman" w:hAnsi="Times New Roman" w:cs="Times New Roman"/>
          <w:b/>
          <w:sz w:val="24"/>
          <w:szCs w:val="24"/>
          <w:u w:val="single"/>
        </w:rPr>
        <w:t>JURISDICTION</w:t>
      </w:r>
    </w:p>
    <w:p w:rsidR="00F11911" w:rsidRPr="00B37DE3" w:rsidRDefault="00F11911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FB74E8" w:rsidRPr="00BC14B8" w:rsidRDefault="00F11911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 xml:space="preserve">The </w:t>
      </w:r>
      <w:r w:rsidR="00D940BE" w:rsidRPr="00BC14B8">
        <w:rPr>
          <w:rFonts w:ascii="Times New Roman" w:hAnsi="Times New Roman" w:cs="Times New Roman"/>
          <w:sz w:val="24"/>
          <w:szCs w:val="24"/>
        </w:rPr>
        <w:t>Town</w:t>
      </w:r>
      <w:r w:rsidRPr="00BC14B8">
        <w:rPr>
          <w:rFonts w:ascii="Times New Roman" w:hAnsi="Times New Roman" w:cs="Times New Roman"/>
          <w:sz w:val="24"/>
          <w:szCs w:val="24"/>
        </w:rPr>
        <w:t xml:space="preserve"> appointed Local Authority Services (LAS) as its closed meeting </w:t>
      </w:r>
      <w:r w:rsidR="00182440" w:rsidRPr="00BC14B8">
        <w:rPr>
          <w:rFonts w:ascii="Times New Roman" w:hAnsi="Times New Roman" w:cs="Times New Roman"/>
          <w:sz w:val="24"/>
          <w:szCs w:val="24"/>
        </w:rPr>
        <w:t>i</w:t>
      </w:r>
      <w:r w:rsidRPr="00BC14B8">
        <w:rPr>
          <w:rFonts w:ascii="Times New Roman" w:hAnsi="Times New Roman" w:cs="Times New Roman"/>
          <w:sz w:val="24"/>
          <w:szCs w:val="24"/>
        </w:rPr>
        <w:t xml:space="preserve">nvestigator pursuant to section 239.2 of the </w:t>
      </w:r>
      <w:r w:rsidR="00A45BAA" w:rsidRPr="00BC14B8">
        <w:rPr>
          <w:rFonts w:ascii="Times New Roman" w:hAnsi="Times New Roman" w:cs="Times New Roman"/>
          <w:i/>
          <w:iCs/>
          <w:sz w:val="24"/>
          <w:szCs w:val="24"/>
        </w:rPr>
        <w:t>Municipal Act</w:t>
      </w:r>
      <w:r w:rsidR="00BC14B8" w:rsidRPr="00BC14B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C14B8" w:rsidRPr="00BC14B8">
        <w:rPr>
          <w:rFonts w:ascii="Times New Roman" w:hAnsi="Times New Roman" w:cs="Times New Roman"/>
          <w:sz w:val="24"/>
          <w:szCs w:val="24"/>
        </w:rPr>
        <w:t>, as amended by Bill 130</w:t>
      </w:r>
      <w:r w:rsidR="00BC14B8" w:rsidRPr="00BC14B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C14B8" w:rsidRPr="00BC14B8">
        <w:rPr>
          <w:rFonts w:ascii="Times New Roman" w:hAnsi="Times New Roman" w:cs="Times New Roman"/>
          <w:sz w:val="24"/>
          <w:szCs w:val="24"/>
        </w:rPr>
        <w:t xml:space="preserve"> (“</w:t>
      </w:r>
      <w:r w:rsidR="00BC14B8" w:rsidRPr="00BC14B8">
        <w:rPr>
          <w:rFonts w:ascii="Times New Roman" w:hAnsi="Times New Roman" w:cs="Times New Roman"/>
          <w:i/>
          <w:sz w:val="24"/>
          <w:szCs w:val="24"/>
        </w:rPr>
        <w:t>Municipal Act</w:t>
      </w:r>
      <w:r w:rsidR="00BC14B8" w:rsidRPr="00BC14B8">
        <w:rPr>
          <w:rFonts w:ascii="Times New Roman" w:hAnsi="Times New Roman" w:cs="Times New Roman"/>
          <w:sz w:val="24"/>
          <w:szCs w:val="24"/>
        </w:rPr>
        <w:t xml:space="preserve">” or </w:t>
      </w:r>
      <w:r w:rsidR="00BC14B8" w:rsidRPr="00BC14B8">
        <w:rPr>
          <w:rFonts w:ascii="Times New Roman" w:hAnsi="Times New Roman" w:cs="Times New Roman"/>
          <w:i/>
          <w:sz w:val="24"/>
          <w:szCs w:val="24"/>
        </w:rPr>
        <w:t>“Act</w:t>
      </w:r>
      <w:r w:rsidR="00BC14B8" w:rsidRPr="00BC14B8">
        <w:rPr>
          <w:rFonts w:ascii="Times New Roman" w:hAnsi="Times New Roman" w:cs="Times New Roman"/>
          <w:sz w:val="24"/>
          <w:szCs w:val="24"/>
        </w:rPr>
        <w:t>”).</w:t>
      </w:r>
      <w:r w:rsidRPr="00BC1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A4" w:rsidRPr="00B37DE3" w:rsidRDefault="00C214A4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184E97" w:rsidRPr="00B37DE3" w:rsidRDefault="00F11911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  <w:r w:rsidRPr="00B37DE3">
        <w:rPr>
          <w:rFonts w:ascii="Times New Roman" w:hAnsi="Times New Roman" w:cs="Times New Roman"/>
          <w:sz w:val="24"/>
          <w:szCs w:val="24"/>
        </w:rPr>
        <w:t xml:space="preserve">LAS has delegated its powers and duties to Amberley Gavel to undertake the investigation and report to </w:t>
      </w:r>
      <w:r w:rsidR="00D940BE">
        <w:rPr>
          <w:rFonts w:ascii="Times New Roman" w:hAnsi="Times New Roman" w:cs="Times New Roman"/>
          <w:sz w:val="24"/>
          <w:szCs w:val="24"/>
        </w:rPr>
        <w:t>Town</w:t>
      </w:r>
      <w:r w:rsidR="00377745" w:rsidRPr="00B37DE3">
        <w:rPr>
          <w:rFonts w:ascii="Times New Roman" w:hAnsi="Times New Roman" w:cs="Times New Roman"/>
          <w:sz w:val="24"/>
          <w:szCs w:val="24"/>
        </w:rPr>
        <w:t xml:space="preserve"> Council</w:t>
      </w:r>
      <w:r w:rsidR="000C3126" w:rsidRPr="00B37DE3">
        <w:rPr>
          <w:rFonts w:ascii="Times New Roman" w:hAnsi="Times New Roman" w:cs="Times New Roman"/>
          <w:sz w:val="24"/>
          <w:szCs w:val="24"/>
        </w:rPr>
        <w:t>.</w:t>
      </w:r>
    </w:p>
    <w:p w:rsidR="00D87FDF" w:rsidRPr="00B37DE3" w:rsidRDefault="00D87FDF">
      <w:pPr>
        <w:tabs>
          <w:tab w:val="left" w:pos="226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911" w:rsidRPr="00B37DE3" w:rsidRDefault="004E607C" w:rsidP="00287B42">
      <w:pPr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DE3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:rsidR="00F11911" w:rsidRPr="00B37DE3" w:rsidRDefault="00F11911" w:rsidP="00A81C5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F2642" w:rsidRPr="00B37DE3" w:rsidRDefault="00F11911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  <w:r w:rsidRPr="00B37DE3">
        <w:rPr>
          <w:rFonts w:ascii="Times New Roman" w:hAnsi="Times New Roman" w:cs="Times New Roman"/>
          <w:sz w:val="24"/>
          <w:szCs w:val="24"/>
        </w:rPr>
        <w:t xml:space="preserve">Section 239 of the </w:t>
      </w:r>
      <w:r w:rsidR="00A45BAA" w:rsidRPr="00B37DE3">
        <w:rPr>
          <w:rFonts w:ascii="Times New Roman" w:hAnsi="Times New Roman" w:cs="Times New Roman"/>
          <w:i/>
          <w:sz w:val="24"/>
          <w:szCs w:val="24"/>
        </w:rPr>
        <w:t>Municipal Act</w:t>
      </w:r>
      <w:r w:rsidRPr="00B37DE3">
        <w:rPr>
          <w:rFonts w:ascii="Times New Roman" w:hAnsi="Times New Roman" w:cs="Times New Roman"/>
          <w:sz w:val="24"/>
          <w:szCs w:val="24"/>
        </w:rPr>
        <w:t xml:space="preserve"> provides that all meetings of a municipal council, local board or a committee of either of them shall be open to the public.  This requirement is one of the elements of transparent local government.  </w:t>
      </w:r>
    </w:p>
    <w:p w:rsidR="00C3620F" w:rsidRDefault="00C3620F">
      <w:pPr>
        <w:widowControl/>
        <w:overflowPunct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0194" w:rsidRDefault="00200194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200194" w:rsidRDefault="00200194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200194" w:rsidRDefault="00200194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200194" w:rsidRDefault="00200194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200194" w:rsidRDefault="00200194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200194" w:rsidRDefault="00200194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200194" w:rsidRDefault="00200194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200194" w:rsidRDefault="00200194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F11911" w:rsidRPr="00B37DE3" w:rsidRDefault="00F11911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  <w:r w:rsidRPr="00B37DE3">
        <w:rPr>
          <w:rFonts w:ascii="Times New Roman" w:hAnsi="Times New Roman" w:cs="Times New Roman"/>
          <w:sz w:val="24"/>
          <w:szCs w:val="24"/>
        </w:rPr>
        <w:t>The section sets forth exceptions to this open meeting</w:t>
      </w:r>
      <w:r w:rsidR="001A72BD" w:rsidRPr="00B37DE3">
        <w:rPr>
          <w:rFonts w:ascii="Times New Roman" w:hAnsi="Times New Roman" w:cs="Times New Roman"/>
          <w:sz w:val="24"/>
          <w:szCs w:val="24"/>
        </w:rPr>
        <w:t>s</w:t>
      </w:r>
      <w:r w:rsidRPr="00B37DE3">
        <w:rPr>
          <w:rFonts w:ascii="Times New Roman" w:hAnsi="Times New Roman" w:cs="Times New Roman"/>
          <w:sz w:val="24"/>
          <w:szCs w:val="24"/>
        </w:rPr>
        <w:t xml:space="preserve"> rule.  It lists the reasons for which a meeting, or a portion of a meeti</w:t>
      </w:r>
      <w:r w:rsidR="00BA71F6" w:rsidRPr="00B37DE3">
        <w:rPr>
          <w:rFonts w:ascii="Times New Roman" w:hAnsi="Times New Roman" w:cs="Times New Roman"/>
          <w:sz w:val="24"/>
          <w:szCs w:val="24"/>
        </w:rPr>
        <w:t>ng, may be closed to the public.  The section confers discretion on a council or local board to decide whether or not a closed meeting is required for a particular matter.  That is, it</w:t>
      </w:r>
      <w:r w:rsidR="00D02169">
        <w:rPr>
          <w:rFonts w:ascii="Times New Roman" w:hAnsi="Times New Roman" w:cs="Times New Roman"/>
          <w:sz w:val="24"/>
          <w:szCs w:val="24"/>
        </w:rPr>
        <w:t xml:space="preserve"> is</w:t>
      </w:r>
      <w:r w:rsidR="00BA71F6" w:rsidRPr="00B37DE3">
        <w:rPr>
          <w:rFonts w:ascii="Times New Roman" w:hAnsi="Times New Roman" w:cs="Times New Roman"/>
          <w:sz w:val="24"/>
          <w:szCs w:val="24"/>
        </w:rPr>
        <w:t xml:space="preserve"> not required to move into closed session if it does not feel the matter warrants a closed session discussion.</w:t>
      </w:r>
    </w:p>
    <w:p w:rsidR="00F11911" w:rsidRPr="00B37DE3" w:rsidRDefault="00F11911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F11911" w:rsidRPr="00B37DE3" w:rsidRDefault="00F11911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  <w:r w:rsidRPr="00B37DE3">
        <w:rPr>
          <w:rFonts w:ascii="Times New Roman" w:hAnsi="Times New Roman" w:cs="Times New Roman"/>
          <w:sz w:val="24"/>
          <w:szCs w:val="24"/>
        </w:rPr>
        <w:t>Section 239 reads in part as follows:</w:t>
      </w:r>
    </w:p>
    <w:p w:rsidR="00F11911" w:rsidRPr="00B37DE3" w:rsidRDefault="00F11911">
      <w:pPr>
        <w:tabs>
          <w:tab w:val="left" w:pos="2266"/>
        </w:tabs>
        <w:rPr>
          <w:rFonts w:ascii="Times New Roman" w:hAnsi="Times New Roman" w:cs="Times New Roman"/>
          <w:sz w:val="22"/>
          <w:szCs w:val="24"/>
        </w:rPr>
      </w:pPr>
    </w:p>
    <w:p w:rsidR="00F11911" w:rsidRPr="00B37DE3" w:rsidRDefault="00F11911">
      <w:pPr>
        <w:pStyle w:val="headnote-e"/>
        <w:rPr>
          <w:rFonts w:ascii="Times New Roman" w:hAnsi="Times New Roman" w:cs="Times New Roman"/>
          <w:sz w:val="22"/>
        </w:rPr>
      </w:pPr>
      <w:r w:rsidRPr="00B37DE3">
        <w:rPr>
          <w:rFonts w:ascii="Times New Roman" w:hAnsi="Times New Roman" w:cs="Times New Roman"/>
          <w:sz w:val="22"/>
        </w:rPr>
        <w:t>Meetings open to public</w:t>
      </w:r>
    </w:p>
    <w:bookmarkStart w:id="0" w:name="P3702_309827"/>
    <w:bookmarkStart w:id="1" w:name="s239s1"/>
    <w:bookmarkStart w:id="2" w:name="BK288"/>
    <w:bookmarkEnd w:id="0"/>
    <w:bookmarkEnd w:id="1"/>
    <w:bookmarkEnd w:id="2"/>
    <w:p w:rsidR="00F11911" w:rsidRPr="00B37DE3" w:rsidRDefault="0043552B">
      <w:pPr>
        <w:pStyle w:val="section-e"/>
        <w:ind w:left="720" w:firstLine="0"/>
        <w:rPr>
          <w:rFonts w:ascii="Times New Roman" w:hAnsi="Times New Roman" w:cs="Times New Roman"/>
          <w:sz w:val="22"/>
        </w:rPr>
      </w:pPr>
      <w:r w:rsidRPr="00B37DE3">
        <w:rPr>
          <w:rFonts w:ascii="Times New Roman" w:hAnsi="Times New Roman" w:cs="Times New Roman"/>
          <w:b/>
          <w:bCs/>
          <w:sz w:val="22"/>
        </w:rPr>
        <w:fldChar w:fldCharType="begin"/>
      </w:r>
      <w:r w:rsidR="00F11911" w:rsidRPr="00B37DE3">
        <w:rPr>
          <w:rFonts w:ascii="Times New Roman" w:hAnsi="Times New Roman" w:cs="Times New Roman"/>
          <w:b/>
          <w:bCs/>
          <w:sz w:val="22"/>
        </w:rPr>
        <w:instrText xml:space="preserve"> HYPERLINK "http://www.e-laws.gov.on.ca/html/statutes/french/elaws_statutes_01m25_f.htm" \l "s239s1" </w:instrText>
      </w:r>
      <w:r w:rsidRPr="00B37DE3">
        <w:rPr>
          <w:rFonts w:ascii="Times New Roman" w:hAnsi="Times New Roman" w:cs="Times New Roman"/>
          <w:b/>
          <w:bCs/>
          <w:sz w:val="22"/>
        </w:rPr>
        <w:fldChar w:fldCharType="separate"/>
      </w:r>
      <w:r w:rsidR="00F11911" w:rsidRPr="00B37DE3">
        <w:rPr>
          <w:rStyle w:val="Hyperlink"/>
          <w:rFonts w:ascii="Times New Roman" w:hAnsi="Times New Roman" w:cs="Times New Roman"/>
          <w:b/>
          <w:bCs/>
          <w:sz w:val="22"/>
        </w:rPr>
        <w:t>239.</w:t>
      </w:r>
      <w:r w:rsidRPr="00B37DE3">
        <w:rPr>
          <w:rFonts w:ascii="Times New Roman" w:hAnsi="Times New Roman" w:cs="Times New Roman"/>
          <w:b/>
          <w:bCs/>
          <w:sz w:val="22"/>
        </w:rPr>
        <w:fldChar w:fldCharType="end"/>
      </w:r>
      <w:hyperlink r:id="rId8" w:anchor="s239s1" w:history="1">
        <w:r w:rsidR="00F11911" w:rsidRPr="00B37DE3">
          <w:rPr>
            <w:rStyle w:val="Hyperlink"/>
            <w:rFonts w:ascii="Times New Roman" w:hAnsi="Times New Roman" w:cs="Times New Roman"/>
            <w:sz w:val="22"/>
          </w:rPr>
          <w:t>  (1)</w:t>
        </w:r>
      </w:hyperlink>
      <w:r w:rsidR="00F11911" w:rsidRPr="00B37DE3">
        <w:rPr>
          <w:rFonts w:ascii="Times New Roman" w:hAnsi="Times New Roman" w:cs="Times New Roman"/>
          <w:sz w:val="22"/>
        </w:rPr>
        <w:t>  Except as provided in this section, all meetings shall be open to the public. 2001, c. 25, s. 239 (1).</w:t>
      </w:r>
    </w:p>
    <w:p w:rsidR="00F11911" w:rsidRPr="00B37DE3" w:rsidRDefault="00F11911">
      <w:pPr>
        <w:pStyle w:val="headnote-e"/>
        <w:rPr>
          <w:rFonts w:ascii="Times New Roman" w:hAnsi="Times New Roman" w:cs="Times New Roman"/>
          <w:sz w:val="22"/>
        </w:rPr>
      </w:pPr>
      <w:r w:rsidRPr="00B37DE3">
        <w:rPr>
          <w:rFonts w:ascii="Times New Roman" w:hAnsi="Times New Roman" w:cs="Times New Roman"/>
          <w:sz w:val="22"/>
        </w:rPr>
        <w:t>Exceptions</w:t>
      </w:r>
    </w:p>
    <w:bookmarkStart w:id="3" w:name="P3704_309958"/>
    <w:bookmarkStart w:id="4" w:name="s239s2"/>
    <w:bookmarkEnd w:id="3"/>
    <w:bookmarkEnd w:id="4"/>
    <w:p w:rsidR="00F11911" w:rsidRPr="00B37DE3" w:rsidRDefault="0043552B">
      <w:pPr>
        <w:pStyle w:val="subsection-e"/>
        <w:ind w:left="711" w:firstLine="0"/>
        <w:rPr>
          <w:rFonts w:ascii="Times New Roman" w:hAnsi="Times New Roman" w:cs="Times New Roman"/>
          <w:sz w:val="22"/>
        </w:rPr>
      </w:pPr>
      <w:r w:rsidRPr="00B37DE3">
        <w:rPr>
          <w:rFonts w:ascii="Times New Roman" w:hAnsi="Times New Roman" w:cs="Times New Roman"/>
          <w:sz w:val="22"/>
        </w:rPr>
        <w:fldChar w:fldCharType="begin"/>
      </w:r>
      <w:r w:rsidR="00F11911" w:rsidRPr="00B37DE3">
        <w:rPr>
          <w:rFonts w:ascii="Times New Roman" w:hAnsi="Times New Roman" w:cs="Times New Roman"/>
          <w:sz w:val="22"/>
        </w:rPr>
        <w:instrText xml:space="preserve"> HYPERLINK "http://www.e-laws.gov.on.ca/html/statutes/french/elaws_statutes_01m25_f.htm" \l "s239s2" </w:instrText>
      </w:r>
      <w:r w:rsidRPr="00B37DE3">
        <w:rPr>
          <w:rFonts w:ascii="Times New Roman" w:hAnsi="Times New Roman" w:cs="Times New Roman"/>
          <w:sz w:val="22"/>
        </w:rPr>
        <w:fldChar w:fldCharType="separate"/>
      </w:r>
      <w:r w:rsidR="00F11911" w:rsidRPr="00B37DE3">
        <w:rPr>
          <w:rStyle w:val="Hyperlink"/>
          <w:rFonts w:ascii="Times New Roman" w:hAnsi="Times New Roman" w:cs="Times New Roman"/>
          <w:sz w:val="22"/>
        </w:rPr>
        <w:t>(2)</w:t>
      </w:r>
      <w:r w:rsidRPr="00B37DE3">
        <w:rPr>
          <w:rFonts w:ascii="Times New Roman" w:hAnsi="Times New Roman" w:cs="Times New Roman"/>
          <w:sz w:val="22"/>
        </w:rPr>
        <w:fldChar w:fldCharType="end"/>
      </w:r>
      <w:r w:rsidR="00F11911" w:rsidRPr="00B37DE3">
        <w:rPr>
          <w:rFonts w:ascii="Times New Roman" w:hAnsi="Times New Roman" w:cs="Times New Roman"/>
          <w:sz w:val="22"/>
        </w:rPr>
        <w:t>  A meeting or part of a meeting may be closed to the public if the subject matter being considered is,</w:t>
      </w:r>
    </w:p>
    <w:p w:rsidR="00F11911" w:rsidRPr="00B37DE3" w:rsidRDefault="00F11911">
      <w:pPr>
        <w:pStyle w:val="clause-e"/>
        <w:rPr>
          <w:rFonts w:ascii="Times New Roman" w:hAnsi="Times New Roman" w:cs="Times New Roman"/>
          <w:sz w:val="22"/>
        </w:rPr>
      </w:pPr>
      <w:r w:rsidRPr="00B37DE3">
        <w:rPr>
          <w:rFonts w:ascii="Times New Roman" w:hAnsi="Times New Roman" w:cs="Times New Roman"/>
          <w:sz w:val="22"/>
        </w:rPr>
        <w:t xml:space="preserve">(a) </w:t>
      </w:r>
      <w:r w:rsidRPr="00B37DE3">
        <w:rPr>
          <w:rFonts w:ascii="Times New Roman" w:hAnsi="Times New Roman" w:cs="Times New Roman"/>
          <w:sz w:val="22"/>
        </w:rPr>
        <w:tab/>
        <w:t>the security of the property of the municipality or local board;</w:t>
      </w:r>
    </w:p>
    <w:p w:rsidR="00F11911" w:rsidRPr="00B37DE3" w:rsidRDefault="00F11911">
      <w:pPr>
        <w:pStyle w:val="clause-e"/>
        <w:rPr>
          <w:rFonts w:ascii="Times New Roman" w:hAnsi="Times New Roman" w:cs="Times New Roman"/>
          <w:sz w:val="22"/>
        </w:rPr>
      </w:pPr>
      <w:r w:rsidRPr="00B37DE3">
        <w:rPr>
          <w:rFonts w:ascii="Times New Roman" w:hAnsi="Times New Roman" w:cs="Times New Roman"/>
          <w:sz w:val="22"/>
        </w:rPr>
        <w:t xml:space="preserve">(b) </w:t>
      </w:r>
      <w:r w:rsidRPr="00B37DE3">
        <w:rPr>
          <w:rFonts w:ascii="Times New Roman" w:hAnsi="Times New Roman" w:cs="Times New Roman"/>
          <w:sz w:val="22"/>
        </w:rPr>
        <w:tab/>
        <w:t>personal matters about an identifiable individual, including municipal or local board employees;</w:t>
      </w:r>
    </w:p>
    <w:p w:rsidR="00F11911" w:rsidRPr="00B37DE3" w:rsidRDefault="00F11911">
      <w:pPr>
        <w:pStyle w:val="clause-e"/>
        <w:rPr>
          <w:rFonts w:ascii="Times New Roman" w:hAnsi="Times New Roman" w:cs="Times New Roman"/>
          <w:sz w:val="22"/>
        </w:rPr>
      </w:pPr>
      <w:r w:rsidRPr="00B37DE3">
        <w:rPr>
          <w:rFonts w:ascii="Times New Roman" w:hAnsi="Times New Roman" w:cs="Times New Roman"/>
          <w:sz w:val="22"/>
        </w:rPr>
        <w:t xml:space="preserve">(c) </w:t>
      </w:r>
      <w:r w:rsidRPr="00B37DE3">
        <w:rPr>
          <w:rFonts w:ascii="Times New Roman" w:hAnsi="Times New Roman" w:cs="Times New Roman"/>
          <w:sz w:val="22"/>
        </w:rPr>
        <w:tab/>
        <w:t>a proposed or pending acquisition or disposition of land by the municipality or local board;</w:t>
      </w:r>
    </w:p>
    <w:p w:rsidR="00F11911" w:rsidRPr="00B37DE3" w:rsidRDefault="00F11911">
      <w:pPr>
        <w:pStyle w:val="clause-e"/>
        <w:rPr>
          <w:rFonts w:ascii="Times New Roman" w:hAnsi="Times New Roman" w:cs="Times New Roman"/>
          <w:sz w:val="22"/>
        </w:rPr>
      </w:pPr>
      <w:r w:rsidRPr="00B37DE3">
        <w:rPr>
          <w:rFonts w:ascii="Times New Roman" w:hAnsi="Times New Roman" w:cs="Times New Roman"/>
          <w:sz w:val="22"/>
        </w:rPr>
        <w:t xml:space="preserve">(d) </w:t>
      </w:r>
      <w:r w:rsidRPr="00B37DE3">
        <w:rPr>
          <w:rFonts w:ascii="Times New Roman" w:hAnsi="Times New Roman" w:cs="Times New Roman"/>
          <w:sz w:val="22"/>
        </w:rPr>
        <w:tab/>
        <w:t>labour relations or employee negotiations;</w:t>
      </w:r>
    </w:p>
    <w:p w:rsidR="00F11911" w:rsidRPr="00B37DE3" w:rsidRDefault="00F11911">
      <w:pPr>
        <w:pStyle w:val="clause-e"/>
        <w:rPr>
          <w:rFonts w:ascii="Times New Roman" w:hAnsi="Times New Roman" w:cs="Times New Roman"/>
          <w:sz w:val="22"/>
        </w:rPr>
      </w:pPr>
      <w:r w:rsidRPr="00B37DE3">
        <w:rPr>
          <w:rFonts w:ascii="Times New Roman" w:hAnsi="Times New Roman" w:cs="Times New Roman"/>
          <w:sz w:val="22"/>
        </w:rPr>
        <w:t xml:space="preserve">(e) </w:t>
      </w:r>
      <w:r w:rsidRPr="00B37DE3">
        <w:rPr>
          <w:rFonts w:ascii="Times New Roman" w:hAnsi="Times New Roman" w:cs="Times New Roman"/>
          <w:sz w:val="22"/>
        </w:rPr>
        <w:tab/>
        <w:t>litigation or potential litigation, including matters before administrative tribunals, affecting the municipality or local board;</w:t>
      </w:r>
    </w:p>
    <w:p w:rsidR="00F11911" w:rsidRPr="00B37DE3" w:rsidRDefault="00F11911">
      <w:pPr>
        <w:pStyle w:val="clause-e"/>
        <w:rPr>
          <w:rFonts w:ascii="Times New Roman" w:hAnsi="Times New Roman" w:cs="Times New Roman"/>
          <w:sz w:val="22"/>
        </w:rPr>
      </w:pPr>
      <w:r w:rsidRPr="00B37DE3">
        <w:rPr>
          <w:rFonts w:ascii="Times New Roman" w:hAnsi="Times New Roman" w:cs="Times New Roman"/>
          <w:sz w:val="22"/>
        </w:rPr>
        <w:t xml:space="preserve">(f) </w:t>
      </w:r>
      <w:r w:rsidRPr="00B37DE3">
        <w:rPr>
          <w:rFonts w:ascii="Times New Roman" w:hAnsi="Times New Roman" w:cs="Times New Roman"/>
          <w:sz w:val="22"/>
        </w:rPr>
        <w:tab/>
        <w:t>advice that is subject to solicitor-client privilege, including communications necessary for that purpose;</w:t>
      </w:r>
    </w:p>
    <w:p w:rsidR="00F11911" w:rsidRDefault="00F11911">
      <w:pPr>
        <w:pStyle w:val="clause-e"/>
        <w:rPr>
          <w:rFonts w:ascii="Times New Roman" w:hAnsi="Times New Roman" w:cs="Times New Roman"/>
          <w:sz w:val="22"/>
        </w:rPr>
      </w:pPr>
      <w:r w:rsidRPr="00B37DE3">
        <w:rPr>
          <w:rFonts w:ascii="Times New Roman" w:hAnsi="Times New Roman" w:cs="Times New Roman"/>
          <w:sz w:val="22"/>
        </w:rPr>
        <w:t xml:space="preserve">(g) </w:t>
      </w:r>
      <w:r w:rsidRPr="00B37DE3">
        <w:rPr>
          <w:rFonts w:ascii="Times New Roman" w:hAnsi="Times New Roman" w:cs="Times New Roman"/>
          <w:sz w:val="22"/>
        </w:rPr>
        <w:tab/>
        <w:t>a matter in respect of which a council, board, committee or other body may hold a closed meeting under another Act. 2001, c. 25, s. 239 (2).</w:t>
      </w:r>
    </w:p>
    <w:p w:rsidR="001C4B3C" w:rsidRDefault="001C4B3C">
      <w:pPr>
        <w:pStyle w:val="clause-e"/>
        <w:rPr>
          <w:rFonts w:ascii="Times New Roman" w:hAnsi="Times New Roman" w:cs="Times New Roman"/>
          <w:sz w:val="22"/>
        </w:rPr>
      </w:pPr>
    </w:p>
    <w:p w:rsidR="00A94DBD" w:rsidRPr="00DA34F8" w:rsidRDefault="00A94DBD" w:rsidP="00A94DBD">
      <w:pPr>
        <w:pStyle w:val="clause-e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DA34F8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7B4A8F" w:rsidRPr="00DA34F8">
        <w:rPr>
          <w:rFonts w:ascii="Times New Roman" w:hAnsi="Times New Roman" w:cs="Times New Roman"/>
          <w:i/>
          <w:sz w:val="24"/>
          <w:szCs w:val="24"/>
          <w:lang w:val="en-CA"/>
        </w:rPr>
        <w:t>Act</w:t>
      </w:r>
      <w:r w:rsidR="007B4A8F" w:rsidRPr="00DA34F8">
        <w:rPr>
          <w:rFonts w:ascii="Times New Roman" w:hAnsi="Times New Roman" w:cs="Times New Roman"/>
          <w:sz w:val="24"/>
          <w:szCs w:val="24"/>
          <w:lang w:val="en-CA"/>
        </w:rPr>
        <w:t xml:space="preserve">, under subsections 239(5) and 239(6), </w:t>
      </w:r>
      <w:r w:rsidRPr="00DA34F8">
        <w:rPr>
          <w:rFonts w:ascii="Times New Roman" w:hAnsi="Times New Roman" w:cs="Times New Roman"/>
          <w:sz w:val="24"/>
          <w:szCs w:val="24"/>
          <w:lang w:val="en-CA"/>
        </w:rPr>
        <w:t xml:space="preserve">does not permit a council, committee, or local board to vote while in closed session unless the </w:t>
      </w:r>
      <w:r w:rsidRPr="00DA34F8">
        <w:rPr>
          <w:rFonts w:ascii="Times New Roman" w:hAnsi="Times New Roman" w:cs="Times New Roman"/>
          <w:i/>
          <w:sz w:val="24"/>
          <w:szCs w:val="24"/>
          <w:lang w:val="en-CA"/>
        </w:rPr>
        <w:t xml:space="preserve">Act </w:t>
      </w:r>
      <w:r w:rsidRPr="00DA34F8">
        <w:rPr>
          <w:rFonts w:ascii="Times New Roman" w:hAnsi="Times New Roman" w:cs="Times New Roman"/>
          <w:sz w:val="24"/>
          <w:szCs w:val="24"/>
          <w:lang w:val="en-CA"/>
        </w:rPr>
        <w:t xml:space="preserve">requires or permits the meeting to be closed by virtue of one of its exceptions </w:t>
      </w:r>
      <w:r w:rsidR="007B4A8F" w:rsidRPr="00DA34F8">
        <w:rPr>
          <w:rFonts w:ascii="Times New Roman" w:hAnsi="Times New Roman" w:cs="Times New Roman"/>
          <w:sz w:val="24"/>
          <w:szCs w:val="24"/>
          <w:u w:val="single"/>
          <w:lang w:val="en-CA"/>
        </w:rPr>
        <w:t>and</w:t>
      </w:r>
      <w:r w:rsidRPr="00DA34F8">
        <w:rPr>
          <w:rFonts w:ascii="Times New Roman" w:hAnsi="Times New Roman" w:cs="Times New Roman"/>
          <w:sz w:val="24"/>
          <w:szCs w:val="24"/>
          <w:lang w:val="en-CA"/>
        </w:rPr>
        <w:t xml:space="preserve"> the </w:t>
      </w:r>
      <w:r w:rsidR="007B4A8F" w:rsidRPr="00DA34F8">
        <w:rPr>
          <w:rFonts w:ascii="Times New Roman" w:hAnsi="Times New Roman" w:cs="Times New Roman"/>
          <w:sz w:val="24"/>
          <w:szCs w:val="24"/>
          <w:lang w:val="en-CA"/>
        </w:rPr>
        <w:t>vote is for a procedural matter or for giving directions or instructions to officers, employees or agents of the municipality, local board or committee of either of them or persons retained by or under a contract with the municipality or local board.</w:t>
      </w:r>
    </w:p>
    <w:p w:rsidR="001C4B3C" w:rsidRPr="00DA34F8" w:rsidRDefault="001C4B3C" w:rsidP="00A94DBD">
      <w:pPr>
        <w:pStyle w:val="clause-e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</w:p>
    <w:p w:rsidR="00CD2179" w:rsidRDefault="00CD2179" w:rsidP="00200194">
      <w:pPr>
        <w:pStyle w:val="clause-e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</w:p>
    <w:p w:rsidR="00CD2179" w:rsidRDefault="00CD2179" w:rsidP="00200194">
      <w:pPr>
        <w:pStyle w:val="clause-e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</w:p>
    <w:p w:rsidR="00CD2179" w:rsidRDefault="00CD2179" w:rsidP="00200194">
      <w:pPr>
        <w:pStyle w:val="clause-e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</w:p>
    <w:p w:rsidR="00CD2179" w:rsidRDefault="00CD2179" w:rsidP="00200194">
      <w:pPr>
        <w:pStyle w:val="clause-e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</w:p>
    <w:p w:rsidR="00CD2179" w:rsidRDefault="00CD2179" w:rsidP="00200194">
      <w:pPr>
        <w:pStyle w:val="clause-e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CA"/>
        </w:rPr>
      </w:pPr>
    </w:p>
    <w:p w:rsidR="007B4A8F" w:rsidRDefault="00E37B67" w:rsidP="00200194">
      <w:pPr>
        <w:pStyle w:val="clause-e"/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4F8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Pr="00DA34F8">
        <w:rPr>
          <w:rFonts w:ascii="Times New Roman" w:hAnsi="Times New Roman" w:cs="Times New Roman"/>
          <w:i/>
          <w:sz w:val="24"/>
          <w:szCs w:val="24"/>
          <w:lang w:val="en-CA"/>
        </w:rPr>
        <w:t xml:space="preserve">Act </w:t>
      </w:r>
      <w:r w:rsidRPr="00DA34F8">
        <w:rPr>
          <w:rFonts w:ascii="Times New Roman" w:hAnsi="Times New Roman" w:cs="Times New Roman"/>
          <w:sz w:val="24"/>
          <w:szCs w:val="24"/>
          <w:lang w:val="en-CA"/>
        </w:rPr>
        <w:t xml:space="preserve">is silent about what must be reported out from a closed session to an open session of the council, board, committee, or other body.  All </w:t>
      </w:r>
      <w:r w:rsidR="00DA34F8">
        <w:rPr>
          <w:rFonts w:ascii="Times New Roman" w:hAnsi="Times New Roman" w:cs="Times New Roman"/>
          <w:sz w:val="24"/>
          <w:szCs w:val="24"/>
          <w:lang w:val="en-CA"/>
        </w:rPr>
        <w:t xml:space="preserve">that the </w:t>
      </w:r>
      <w:r w:rsidR="00DA34F8">
        <w:rPr>
          <w:rFonts w:ascii="Times New Roman" w:hAnsi="Times New Roman" w:cs="Times New Roman"/>
          <w:i/>
          <w:sz w:val="24"/>
          <w:szCs w:val="24"/>
          <w:lang w:val="en-CA"/>
        </w:rPr>
        <w:t>Act</w:t>
      </w:r>
      <w:r w:rsidRPr="00DA34F8">
        <w:rPr>
          <w:rFonts w:ascii="Times New Roman" w:hAnsi="Times New Roman" w:cs="Times New Roman"/>
          <w:sz w:val="24"/>
          <w:szCs w:val="24"/>
          <w:lang w:val="en-CA"/>
        </w:rPr>
        <w:t xml:space="preserve"> requires is that a record, without note or comment, be kept of all resolutions, decisions, and other proceedings</w:t>
      </w:r>
      <w:r w:rsidR="00DA34F8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DA34F8">
        <w:rPr>
          <w:rFonts w:ascii="Times New Roman" w:hAnsi="Times New Roman" w:cs="Times New Roman"/>
          <w:sz w:val="24"/>
          <w:szCs w:val="24"/>
          <w:lang w:val="en-CA"/>
        </w:rPr>
        <w:t xml:space="preserve"> whether closed to the public or not (section </w:t>
      </w:r>
      <w:r w:rsidR="0053618D">
        <w:rPr>
          <w:rFonts w:ascii="Times New Roman" w:hAnsi="Times New Roman" w:cs="Times New Roman"/>
          <w:sz w:val="24"/>
          <w:szCs w:val="24"/>
          <w:lang w:val="en-CA"/>
        </w:rPr>
        <w:t>239</w:t>
      </w:r>
      <w:r w:rsidRPr="00DA34F8">
        <w:rPr>
          <w:rFonts w:ascii="Times New Roman" w:hAnsi="Times New Roman" w:cs="Times New Roman"/>
          <w:sz w:val="24"/>
          <w:szCs w:val="24"/>
          <w:lang w:val="en-CA"/>
        </w:rPr>
        <w:t>(7)).</w:t>
      </w:r>
    </w:p>
    <w:p w:rsidR="001C4B3C" w:rsidRDefault="001C4B3C">
      <w:pPr>
        <w:widowControl/>
        <w:overflowPunct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911" w:rsidRPr="00B37DE3" w:rsidRDefault="004E607C" w:rsidP="00287B42">
      <w:pPr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DE3">
        <w:rPr>
          <w:rFonts w:ascii="Times New Roman" w:hAnsi="Times New Roman" w:cs="Times New Roman"/>
          <w:b/>
          <w:sz w:val="24"/>
          <w:szCs w:val="24"/>
          <w:u w:val="single"/>
        </w:rPr>
        <w:t>INVESTIGATION</w:t>
      </w:r>
    </w:p>
    <w:p w:rsidR="00F11911" w:rsidRPr="00B37DE3" w:rsidRDefault="00F11911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D940BE" w:rsidRDefault="0025209C" w:rsidP="003A3152">
      <w:pPr>
        <w:pStyle w:val="BodyText"/>
        <w:rPr>
          <w:rFonts w:ascii="Times New Roman" w:hAnsi="Times New Roman" w:cs="Times New Roman"/>
        </w:rPr>
      </w:pPr>
      <w:r w:rsidRPr="00B37DE3">
        <w:rPr>
          <w:rFonts w:ascii="Times New Roman" w:hAnsi="Times New Roman" w:cs="Times New Roman"/>
        </w:rPr>
        <w:t xml:space="preserve">Documents provided by the </w:t>
      </w:r>
      <w:r w:rsidR="00D940BE">
        <w:rPr>
          <w:rFonts w:ascii="Times New Roman" w:hAnsi="Times New Roman" w:cs="Times New Roman"/>
        </w:rPr>
        <w:t>Town</w:t>
      </w:r>
      <w:r w:rsidRPr="00B37DE3">
        <w:rPr>
          <w:rFonts w:ascii="Times New Roman" w:hAnsi="Times New Roman" w:cs="Times New Roman"/>
        </w:rPr>
        <w:t xml:space="preserve"> and reviewed during the course of the investigation included the Agenda</w:t>
      </w:r>
      <w:r w:rsidR="00333600">
        <w:rPr>
          <w:rFonts w:ascii="Times New Roman" w:hAnsi="Times New Roman" w:cs="Times New Roman"/>
        </w:rPr>
        <w:t xml:space="preserve"> and Minute</w:t>
      </w:r>
      <w:r w:rsidR="00746BAF">
        <w:rPr>
          <w:rFonts w:ascii="Times New Roman" w:hAnsi="Times New Roman" w:cs="Times New Roman"/>
        </w:rPr>
        <w:t>s of</w:t>
      </w:r>
      <w:r w:rsidR="00390F41">
        <w:rPr>
          <w:rFonts w:ascii="Times New Roman" w:hAnsi="Times New Roman" w:cs="Times New Roman"/>
        </w:rPr>
        <w:t xml:space="preserve"> </w:t>
      </w:r>
      <w:r w:rsidR="00746BAF">
        <w:rPr>
          <w:rFonts w:ascii="Times New Roman" w:hAnsi="Times New Roman" w:cs="Times New Roman"/>
        </w:rPr>
        <w:t xml:space="preserve">the </w:t>
      </w:r>
      <w:r w:rsidR="00A90F13">
        <w:rPr>
          <w:rFonts w:ascii="Times New Roman" w:hAnsi="Times New Roman" w:cs="Times New Roman"/>
        </w:rPr>
        <w:t>Open and Closed</w:t>
      </w:r>
      <w:r w:rsidR="00390F41">
        <w:rPr>
          <w:rFonts w:ascii="Times New Roman" w:hAnsi="Times New Roman" w:cs="Times New Roman"/>
        </w:rPr>
        <w:t xml:space="preserve"> </w:t>
      </w:r>
      <w:r w:rsidR="00746BAF">
        <w:rPr>
          <w:rFonts w:ascii="Times New Roman" w:hAnsi="Times New Roman" w:cs="Times New Roman"/>
        </w:rPr>
        <w:t>S</w:t>
      </w:r>
      <w:r w:rsidR="00A90F13">
        <w:rPr>
          <w:rFonts w:ascii="Times New Roman" w:hAnsi="Times New Roman" w:cs="Times New Roman"/>
        </w:rPr>
        <w:t xml:space="preserve">essions of </w:t>
      </w:r>
      <w:r w:rsidR="00E37B67">
        <w:rPr>
          <w:rFonts w:ascii="Times New Roman" w:hAnsi="Times New Roman" w:cs="Times New Roman"/>
        </w:rPr>
        <w:t xml:space="preserve">Special Committee of the Whole </w:t>
      </w:r>
      <w:r w:rsidR="00A90F13">
        <w:rPr>
          <w:rFonts w:ascii="Times New Roman" w:hAnsi="Times New Roman" w:cs="Times New Roman"/>
        </w:rPr>
        <w:t xml:space="preserve">on </w:t>
      </w:r>
      <w:r w:rsidR="00E37B67">
        <w:rPr>
          <w:rFonts w:ascii="Times New Roman" w:hAnsi="Times New Roman" w:cs="Times New Roman"/>
        </w:rPr>
        <w:t>April 22</w:t>
      </w:r>
      <w:r w:rsidR="00A90F13">
        <w:rPr>
          <w:rFonts w:ascii="Times New Roman" w:hAnsi="Times New Roman" w:cs="Times New Roman"/>
        </w:rPr>
        <w:t>, 201</w:t>
      </w:r>
      <w:r w:rsidR="00E37B67">
        <w:rPr>
          <w:rFonts w:ascii="Times New Roman" w:hAnsi="Times New Roman" w:cs="Times New Roman"/>
        </w:rPr>
        <w:t xml:space="preserve">5 and </w:t>
      </w:r>
      <w:r w:rsidR="00DA34F8">
        <w:rPr>
          <w:rFonts w:ascii="Times New Roman" w:hAnsi="Times New Roman" w:cs="Times New Roman"/>
        </w:rPr>
        <w:t xml:space="preserve">the Minutes </w:t>
      </w:r>
      <w:r w:rsidR="00E37B67">
        <w:rPr>
          <w:rFonts w:ascii="Times New Roman" w:hAnsi="Times New Roman" w:cs="Times New Roman"/>
        </w:rPr>
        <w:t xml:space="preserve">of the Council </w:t>
      </w:r>
      <w:r w:rsidR="00207ED5">
        <w:rPr>
          <w:rFonts w:ascii="Times New Roman" w:hAnsi="Times New Roman" w:cs="Times New Roman"/>
        </w:rPr>
        <w:t>M</w:t>
      </w:r>
      <w:r w:rsidR="00746BAF">
        <w:rPr>
          <w:rFonts w:ascii="Times New Roman" w:hAnsi="Times New Roman" w:cs="Times New Roman"/>
        </w:rPr>
        <w:t xml:space="preserve">eeting </w:t>
      </w:r>
      <w:r w:rsidR="00390F41">
        <w:rPr>
          <w:rFonts w:ascii="Times New Roman" w:hAnsi="Times New Roman" w:cs="Times New Roman"/>
        </w:rPr>
        <w:t xml:space="preserve">on </w:t>
      </w:r>
      <w:r w:rsidR="00E37B67">
        <w:rPr>
          <w:rFonts w:ascii="Times New Roman" w:hAnsi="Times New Roman" w:cs="Times New Roman"/>
        </w:rPr>
        <w:t>May 1</w:t>
      </w:r>
      <w:r w:rsidR="00071BE3">
        <w:rPr>
          <w:rFonts w:ascii="Times New Roman" w:hAnsi="Times New Roman" w:cs="Times New Roman"/>
        </w:rPr>
        <w:t>1</w:t>
      </w:r>
      <w:r w:rsidR="00A90F13">
        <w:rPr>
          <w:rFonts w:ascii="Times New Roman" w:hAnsi="Times New Roman" w:cs="Times New Roman"/>
        </w:rPr>
        <w:t>, 2015</w:t>
      </w:r>
      <w:r w:rsidR="00746BAF">
        <w:rPr>
          <w:rFonts w:ascii="Times New Roman" w:hAnsi="Times New Roman" w:cs="Times New Roman"/>
        </w:rPr>
        <w:t xml:space="preserve">, </w:t>
      </w:r>
      <w:r w:rsidR="00E37B67">
        <w:rPr>
          <w:rFonts w:ascii="Times New Roman" w:hAnsi="Times New Roman" w:cs="Times New Roman"/>
        </w:rPr>
        <w:t xml:space="preserve">confidential </w:t>
      </w:r>
      <w:r w:rsidR="00746BAF">
        <w:rPr>
          <w:rFonts w:ascii="Times New Roman" w:hAnsi="Times New Roman" w:cs="Times New Roman"/>
        </w:rPr>
        <w:t xml:space="preserve">documents </w:t>
      </w:r>
      <w:r w:rsidR="00E37B67">
        <w:rPr>
          <w:rFonts w:ascii="Times New Roman" w:hAnsi="Times New Roman" w:cs="Times New Roman"/>
        </w:rPr>
        <w:t>regarding the matter under discussion</w:t>
      </w:r>
      <w:r w:rsidR="00746BAF">
        <w:rPr>
          <w:rFonts w:ascii="Times New Roman" w:hAnsi="Times New Roman" w:cs="Times New Roman"/>
        </w:rPr>
        <w:t xml:space="preserve">, </w:t>
      </w:r>
      <w:r w:rsidRPr="00B37DE3">
        <w:rPr>
          <w:rFonts w:ascii="Times New Roman" w:hAnsi="Times New Roman" w:cs="Times New Roman"/>
        </w:rPr>
        <w:t>and other relevant documentation.</w:t>
      </w:r>
      <w:r w:rsidR="002A6206" w:rsidRPr="00B37DE3">
        <w:rPr>
          <w:rFonts w:ascii="Times New Roman" w:hAnsi="Times New Roman" w:cs="Times New Roman"/>
        </w:rPr>
        <w:t xml:space="preserve">  </w:t>
      </w:r>
      <w:r w:rsidR="00D940BE">
        <w:rPr>
          <w:rFonts w:ascii="Times New Roman" w:hAnsi="Times New Roman" w:cs="Times New Roman"/>
        </w:rPr>
        <w:t xml:space="preserve">  </w:t>
      </w:r>
    </w:p>
    <w:p w:rsidR="00D940BE" w:rsidRDefault="00D940BE" w:rsidP="003A3152">
      <w:pPr>
        <w:pStyle w:val="BodyText"/>
        <w:rPr>
          <w:rFonts w:ascii="Times New Roman" w:hAnsi="Times New Roman" w:cs="Times New Roman"/>
        </w:rPr>
      </w:pPr>
    </w:p>
    <w:p w:rsidR="003A3152" w:rsidRDefault="0025209C" w:rsidP="003A3152">
      <w:pPr>
        <w:pStyle w:val="BodyText"/>
        <w:rPr>
          <w:rFonts w:ascii="Times New Roman" w:hAnsi="Times New Roman" w:cs="Times New Roman"/>
        </w:rPr>
      </w:pPr>
      <w:r w:rsidRPr="00B37DE3">
        <w:rPr>
          <w:rFonts w:ascii="Times New Roman" w:hAnsi="Times New Roman" w:cs="Times New Roman"/>
        </w:rPr>
        <w:t xml:space="preserve">The </w:t>
      </w:r>
      <w:r w:rsidR="00D940BE">
        <w:rPr>
          <w:rFonts w:ascii="Times New Roman" w:hAnsi="Times New Roman" w:cs="Times New Roman"/>
        </w:rPr>
        <w:t>Town</w:t>
      </w:r>
      <w:r w:rsidR="002911D7">
        <w:rPr>
          <w:rFonts w:ascii="Times New Roman" w:hAnsi="Times New Roman" w:cs="Times New Roman"/>
        </w:rPr>
        <w:t xml:space="preserve"> Clerk </w:t>
      </w:r>
      <w:r w:rsidR="00585325">
        <w:rPr>
          <w:rFonts w:ascii="Times New Roman" w:hAnsi="Times New Roman" w:cs="Times New Roman"/>
        </w:rPr>
        <w:t>(“Clerk”)</w:t>
      </w:r>
      <w:r w:rsidR="00E37B67">
        <w:rPr>
          <w:rFonts w:ascii="Times New Roman" w:hAnsi="Times New Roman" w:cs="Times New Roman"/>
        </w:rPr>
        <w:t xml:space="preserve"> </w:t>
      </w:r>
      <w:r w:rsidR="00A90F13">
        <w:rPr>
          <w:rFonts w:ascii="Times New Roman" w:hAnsi="Times New Roman" w:cs="Times New Roman"/>
        </w:rPr>
        <w:t xml:space="preserve">and </w:t>
      </w:r>
      <w:r w:rsidR="00585325">
        <w:rPr>
          <w:rFonts w:ascii="Times New Roman" w:hAnsi="Times New Roman" w:cs="Times New Roman"/>
        </w:rPr>
        <w:t>the Director of Legal Services/</w:t>
      </w:r>
      <w:r w:rsidR="008D159C">
        <w:rPr>
          <w:rFonts w:ascii="Times New Roman" w:hAnsi="Times New Roman" w:cs="Times New Roman"/>
        </w:rPr>
        <w:t xml:space="preserve"> </w:t>
      </w:r>
      <w:r w:rsidR="00585325">
        <w:rPr>
          <w:rFonts w:ascii="Times New Roman" w:hAnsi="Times New Roman" w:cs="Times New Roman"/>
        </w:rPr>
        <w:t>Municipal</w:t>
      </w:r>
      <w:r w:rsidR="00A90F13">
        <w:rPr>
          <w:rFonts w:ascii="Times New Roman" w:hAnsi="Times New Roman" w:cs="Times New Roman"/>
        </w:rPr>
        <w:t xml:space="preserve"> Solicitor</w:t>
      </w:r>
      <w:r w:rsidR="00585325">
        <w:rPr>
          <w:rFonts w:ascii="Times New Roman" w:hAnsi="Times New Roman" w:cs="Times New Roman"/>
        </w:rPr>
        <w:t xml:space="preserve"> (“Director of Legal Services”)</w:t>
      </w:r>
      <w:r w:rsidR="00A90F13">
        <w:rPr>
          <w:rFonts w:ascii="Times New Roman" w:hAnsi="Times New Roman" w:cs="Times New Roman"/>
        </w:rPr>
        <w:t xml:space="preserve"> were</w:t>
      </w:r>
      <w:r w:rsidRPr="00B37DE3">
        <w:rPr>
          <w:rFonts w:ascii="Times New Roman" w:hAnsi="Times New Roman" w:cs="Times New Roman"/>
        </w:rPr>
        <w:t xml:space="preserve"> consulted </w:t>
      </w:r>
      <w:r w:rsidR="00F11911" w:rsidRPr="00B37DE3">
        <w:rPr>
          <w:rFonts w:ascii="Times New Roman" w:hAnsi="Times New Roman" w:cs="Times New Roman"/>
        </w:rPr>
        <w:t xml:space="preserve">during the course of the investigation.  </w:t>
      </w:r>
      <w:r w:rsidR="00BA71F6" w:rsidRPr="00B37DE3">
        <w:rPr>
          <w:rFonts w:ascii="Times New Roman" w:hAnsi="Times New Roman" w:cs="Times New Roman"/>
        </w:rPr>
        <w:t xml:space="preserve">  </w:t>
      </w:r>
    </w:p>
    <w:p w:rsidR="003A3152" w:rsidRDefault="003A3152" w:rsidP="003A3152">
      <w:pPr>
        <w:pStyle w:val="BodyText"/>
        <w:rPr>
          <w:rFonts w:ascii="Times New Roman" w:hAnsi="Times New Roman" w:cs="Times New Roman"/>
        </w:rPr>
      </w:pPr>
    </w:p>
    <w:p w:rsidR="00AB43F8" w:rsidRPr="00B37DE3" w:rsidRDefault="00673058" w:rsidP="003A3152">
      <w:pPr>
        <w:pStyle w:val="BodyText"/>
        <w:rPr>
          <w:rFonts w:ascii="Times New Roman" w:hAnsi="Times New Roman" w:cs="Times New Roman"/>
          <w:b/>
        </w:rPr>
      </w:pPr>
      <w:r w:rsidRPr="00B37DE3">
        <w:rPr>
          <w:rFonts w:ascii="Times New Roman" w:hAnsi="Times New Roman" w:cs="Times New Roman"/>
          <w:b/>
          <w:u w:val="single"/>
        </w:rPr>
        <w:t>BACKGROUND</w:t>
      </w:r>
    </w:p>
    <w:p w:rsidR="0051764E" w:rsidRPr="00B37DE3" w:rsidRDefault="0051764E" w:rsidP="0051764E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A8C" w:rsidRPr="00AD3A8C" w:rsidRDefault="00AD3A8C" w:rsidP="008242C3">
      <w:pPr>
        <w:numPr>
          <w:ilvl w:val="0"/>
          <w:numId w:val="27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Town’s Procedure By-Law</w:t>
      </w:r>
    </w:p>
    <w:p w:rsidR="00AD3A8C" w:rsidRDefault="00AD3A8C" w:rsidP="00AD3A8C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A8C" w:rsidRDefault="00374AE8" w:rsidP="00AD3A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has a Procedure By-l</w:t>
      </w:r>
      <w:r w:rsidR="00AD3A8C">
        <w:rPr>
          <w:rFonts w:ascii="Times New Roman" w:hAnsi="Times New Roman" w:cs="Times New Roman"/>
          <w:sz w:val="24"/>
          <w:szCs w:val="24"/>
        </w:rPr>
        <w:t>aw which governs its meetings.</w:t>
      </w:r>
      <w:r w:rsidR="00AD3A8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 The By-l</w:t>
      </w:r>
      <w:r w:rsidR="00AD3A8C">
        <w:rPr>
          <w:rFonts w:ascii="Times New Roman" w:hAnsi="Times New Roman" w:cs="Times New Roman"/>
          <w:sz w:val="24"/>
          <w:szCs w:val="24"/>
        </w:rPr>
        <w:t>aw provides for special meetings of Committee of the Whole or Council, called by either the Mayor or by a</w:t>
      </w:r>
      <w:r>
        <w:rPr>
          <w:rFonts w:ascii="Times New Roman" w:hAnsi="Times New Roman" w:cs="Times New Roman"/>
          <w:sz w:val="24"/>
          <w:szCs w:val="24"/>
        </w:rPr>
        <w:t xml:space="preserve"> majority of Members of Council, including notices for such meetings.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AD3A8C">
        <w:rPr>
          <w:rFonts w:ascii="Times New Roman" w:hAnsi="Times New Roman" w:cs="Times New Roman"/>
          <w:sz w:val="24"/>
          <w:szCs w:val="24"/>
        </w:rPr>
        <w:t xml:space="preserve">  It further provides for closed sessions of Committees or Council, with the provisions mirroring those contained in the </w:t>
      </w:r>
      <w:r w:rsidR="00AD3A8C">
        <w:rPr>
          <w:rFonts w:ascii="Times New Roman" w:hAnsi="Times New Roman" w:cs="Times New Roman"/>
          <w:i/>
          <w:sz w:val="24"/>
          <w:szCs w:val="24"/>
        </w:rPr>
        <w:t>Municipal Act</w:t>
      </w:r>
      <w:r w:rsidR="00AD3A8C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AD3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AE8" w:rsidRDefault="00374AE8" w:rsidP="00AD3A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74AE8" w:rsidRDefault="00374AE8" w:rsidP="00AD3A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the </w:t>
      </w:r>
      <w:r>
        <w:rPr>
          <w:rFonts w:ascii="Times New Roman" w:hAnsi="Times New Roman" w:cs="Times New Roman"/>
          <w:i/>
          <w:sz w:val="24"/>
          <w:szCs w:val="24"/>
        </w:rPr>
        <w:t xml:space="preserve">Municipal Act </w:t>
      </w:r>
      <w:r>
        <w:rPr>
          <w:rFonts w:ascii="Times New Roman" w:hAnsi="Times New Roman" w:cs="Times New Roman"/>
          <w:sz w:val="24"/>
          <w:szCs w:val="24"/>
        </w:rPr>
        <w:t>is silent about reporting out from a closed session of a council or committee, the Town’s Procedure By-l</w:t>
      </w:r>
      <w:r w:rsidR="00C3620F">
        <w:rPr>
          <w:rFonts w:ascii="Times New Roman" w:hAnsi="Times New Roman" w:cs="Times New Roman"/>
          <w:sz w:val="24"/>
          <w:szCs w:val="24"/>
        </w:rPr>
        <w:t>aw provides that:</w:t>
      </w:r>
    </w:p>
    <w:p w:rsidR="00374AE8" w:rsidRDefault="00374AE8" w:rsidP="00AD3A8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74AE8" w:rsidRDefault="00374AE8" w:rsidP="00374AE8">
      <w:pPr>
        <w:pStyle w:val="ListParagraph"/>
        <w:numPr>
          <w:ilvl w:val="0"/>
          <w:numId w:val="35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summary of any discussion held in closed session and any required vote will occur following the closed session discussion of Council or a Committee meeting. In the case of Committee of the Whole Meetings, communication of closed session discussions will occur at Council Meetings.</w:t>
      </w:r>
    </w:p>
    <w:p w:rsidR="0053618D" w:rsidRDefault="0053618D" w:rsidP="0053618D">
      <w:pPr>
        <w:pStyle w:val="ListParagraph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74AE8" w:rsidRDefault="00374AE8" w:rsidP="00374AE8">
      <w:pPr>
        <w:pStyle w:val="ListParagraph"/>
        <w:numPr>
          <w:ilvl w:val="0"/>
          <w:numId w:val="35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closed session discussion and vote will provide sufficient detail without detrimentally affecting the confidentiality of the matter(s) discussed in closed session and the position of the Municipality.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071BE3" w:rsidRDefault="00071BE3" w:rsidP="00071BE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D2179" w:rsidRDefault="00CD2179" w:rsidP="00CD217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D2179" w:rsidRDefault="00CD2179" w:rsidP="00CD217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D2179" w:rsidRDefault="00CD2179" w:rsidP="00CD217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71BE3" w:rsidRDefault="00071BE3" w:rsidP="00CD217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advised that the summary of the discussion held in closed session by Committee of the Whole would </w:t>
      </w:r>
      <w:r w:rsidR="0053618D">
        <w:rPr>
          <w:rFonts w:ascii="Times New Roman" w:hAnsi="Times New Roman" w:cs="Times New Roman"/>
          <w:sz w:val="24"/>
          <w:szCs w:val="24"/>
        </w:rPr>
        <w:t xml:space="preserve">normally </w:t>
      </w:r>
      <w:r>
        <w:rPr>
          <w:rFonts w:ascii="Times New Roman" w:hAnsi="Times New Roman" w:cs="Times New Roman"/>
          <w:sz w:val="24"/>
          <w:szCs w:val="24"/>
        </w:rPr>
        <w:t>occur at the next regularly scheduled meeting of Council.</w:t>
      </w:r>
    </w:p>
    <w:p w:rsidR="00CD2179" w:rsidRDefault="00CD2179" w:rsidP="00CD2179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2C3" w:rsidRPr="00B37DE3" w:rsidRDefault="002A6B73" w:rsidP="008242C3">
      <w:pPr>
        <w:numPr>
          <w:ilvl w:val="0"/>
          <w:numId w:val="27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and </w:t>
      </w:r>
      <w:r w:rsidR="008242C3" w:rsidRPr="00B37DE3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for the </w:t>
      </w:r>
      <w:r w:rsidR="00AD3A8C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Meeting </w:t>
      </w:r>
      <w:r w:rsidR="00207ED5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AD3A8C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of the Whole </w:t>
      </w:r>
      <w:r w:rsidR="00207ED5">
        <w:rPr>
          <w:rFonts w:ascii="Times New Roman" w:hAnsi="Times New Roman" w:cs="Times New Roman"/>
          <w:b/>
          <w:sz w:val="24"/>
          <w:szCs w:val="24"/>
          <w:u w:val="single"/>
        </w:rPr>
        <w:t xml:space="preserve">on </w:t>
      </w:r>
      <w:r w:rsidR="00AD3A8C">
        <w:rPr>
          <w:rFonts w:ascii="Times New Roman" w:hAnsi="Times New Roman" w:cs="Times New Roman"/>
          <w:b/>
          <w:sz w:val="24"/>
          <w:szCs w:val="24"/>
          <w:u w:val="single"/>
        </w:rPr>
        <w:t>April 22, 2015</w:t>
      </w:r>
    </w:p>
    <w:p w:rsidR="008242C3" w:rsidRPr="00B37DE3" w:rsidRDefault="008242C3" w:rsidP="008242C3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B73" w:rsidRDefault="002A6B73" w:rsidP="008242C3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the Procedure By-law, the Mayor called a Special Meeting of Committee of the Whole for April 22, 2015.  The notice of the meeting was duly published in accordance with the provisions of the By-law.</w:t>
      </w:r>
    </w:p>
    <w:p w:rsidR="002A6B73" w:rsidRDefault="002A6B73" w:rsidP="008242C3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2A6B73" w:rsidRDefault="008242C3" w:rsidP="008242C3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  <w:r w:rsidRPr="00B37DE3">
        <w:rPr>
          <w:rFonts w:ascii="Times New Roman" w:hAnsi="Times New Roman" w:cs="Times New Roman"/>
          <w:sz w:val="24"/>
          <w:szCs w:val="24"/>
        </w:rPr>
        <w:t xml:space="preserve">The Agenda for the </w:t>
      </w:r>
      <w:r w:rsidR="002A6B73">
        <w:rPr>
          <w:rFonts w:ascii="Times New Roman" w:hAnsi="Times New Roman" w:cs="Times New Roman"/>
          <w:sz w:val="24"/>
          <w:szCs w:val="24"/>
        </w:rPr>
        <w:t>April 22, 2015</w:t>
      </w:r>
      <w:r w:rsidRPr="00B37DE3">
        <w:rPr>
          <w:rFonts w:ascii="Times New Roman" w:hAnsi="Times New Roman" w:cs="Times New Roman"/>
          <w:sz w:val="24"/>
          <w:szCs w:val="24"/>
        </w:rPr>
        <w:t xml:space="preserve"> </w:t>
      </w:r>
      <w:r w:rsidR="002A6B73">
        <w:rPr>
          <w:rFonts w:ascii="Times New Roman" w:hAnsi="Times New Roman" w:cs="Times New Roman"/>
          <w:sz w:val="24"/>
          <w:szCs w:val="24"/>
        </w:rPr>
        <w:t>indicates that Committee of the Whole would be considering:</w:t>
      </w:r>
    </w:p>
    <w:p w:rsidR="002A6B73" w:rsidRDefault="002A6B73" w:rsidP="008242C3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2A6B73" w:rsidRDefault="002A6B73" w:rsidP="00CB7CFA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2A6B73">
        <w:rPr>
          <w:rFonts w:ascii="Times New Roman" w:hAnsi="Times New Roman" w:cs="Times New Roman"/>
          <w:sz w:val="24"/>
          <w:szCs w:val="24"/>
        </w:rPr>
        <w:t>Section 239 (2) (e) and 239 (2) (f) of the Municipal Act, 2001.</w:t>
      </w:r>
    </w:p>
    <w:p w:rsidR="00CB7CFA" w:rsidRPr="002A6B73" w:rsidRDefault="00CB7CFA" w:rsidP="00CB7CFA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A6B73" w:rsidRPr="002A6B73" w:rsidRDefault="002A6B73" w:rsidP="00CB7CFA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2A6B73">
        <w:rPr>
          <w:rFonts w:ascii="Times New Roman" w:hAnsi="Times New Roman" w:cs="Times New Roman"/>
          <w:sz w:val="24"/>
          <w:szCs w:val="24"/>
        </w:rPr>
        <w:t>Litigation including matters before administrative tribunals affecting the municipality;</w:t>
      </w:r>
    </w:p>
    <w:p w:rsidR="00066108" w:rsidRDefault="002A6B73" w:rsidP="00CB7CFA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2A6B73">
        <w:rPr>
          <w:rFonts w:ascii="Times New Roman" w:hAnsi="Times New Roman" w:cs="Times New Roman"/>
          <w:sz w:val="24"/>
          <w:szCs w:val="24"/>
        </w:rPr>
        <w:t>Advice that is subject to solicitor-client privilege, including communications necessary for that purpose.</w:t>
      </w:r>
    </w:p>
    <w:p w:rsidR="00CB7CFA" w:rsidRPr="00B37DE3" w:rsidRDefault="00CB7CFA" w:rsidP="00CB7CFA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061E0E" w:rsidRDefault="00031B1F" w:rsidP="0017276F">
      <w:pPr>
        <w:numPr>
          <w:ilvl w:val="0"/>
          <w:numId w:val="27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061E0E" w:rsidRPr="00031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the </w:t>
      </w:r>
      <w:r w:rsidR="00071BE3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of </w:t>
      </w:r>
      <w:r w:rsidR="00CB7CFA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Committee of the Whole </w:t>
      </w:r>
      <w:r w:rsidRPr="00031B1F">
        <w:rPr>
          <w:rFonts w:ascii="Times New Roman" w:hAnsi="Times New Roman" w:cs="Times New Roman"/>
          <w:b/>
          <w:sz w:val="24"/>
          <w:szCs w:val="24"/>
          <w:u w:val="single"/>
        </w:rPr>
        <w:t xml:space="preserve">on </w:t>
      </w:r>
      <w:r w:rsidR="00CB7CFA">
        <w:rPr>
          <w:rFonts w:ascii="Times New Roman" w:hAnsi="Times New Roman" w:cs="Times New Roman"/>
          <w:b/>
          <w:sz w:val="24"/>
          <w:szCs w:val="24"/>
          <w:u w:val="single"/>
        </w:rPr>
        <w:t>April 22, 2015</w:t>
      </w:r>
      <w:r w:rsidR="00071BE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Open Session</w:t>
      </w:r>
    </w:p>
    <w:p w:rsidR="00031B1F" w:rsidRPr="00031B1F" w:rsidRDefault="00031B1F" w:rsidP="00031B1F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AA9" w:rsidRDefault="00061E0E" w:rsidP="001E5C90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  <w:r w:rsidRPr="00B37DE3">
        <w:rPr>
          <w:rFonts w:ascii="Times New Roman" w:hAnsi="Times New Roman" w:cs="Times New Roman"/>
          <w:sz w:val="24"/>
          <w:szCs w:val="24"/>
        </w:rPr>
        <w:t xml:space="preserve">The </w:t>
      </w:r>
      <w:r w:rsidR="00031B1F">
        <w:rPr>
          <w:rFonts w:ascii="Times New Roman" w:hAnsi="Times New Roman" w:cs="Times New Roman"/>
          <w:sz w:val="24"/>
          <w:szCs w:val="24"/>
        </w:rPr>
        <w:t xml:space="preserve">Minutes for the </w:t>
      </w:r>
      <w:r w:rsidR="00CB7CFA">
        <w:rPr>
          <w:rFonts w:ascii="Times New Roman" w:hAnsi="Times New Roman" w:cs="Times New Roman"/>
          <w:sz w:val="24"/>
          <w:szCs w:val="24"/>
        </w:rPr>
        <w:t>Open Session of Special Committee of the Whole show that Committee of the Whole properly went into Closed S</w:t>
      </w:r>
      <w:r w:rsidR="00031B1F">
        <w:rPr>
          <w:rFonts w:ascii="Times New Roman" w:hAnsi="Times New Roman" w:cs="Times New Roman"/>
          <w:sz w:val="24"/>
          <w:szCs w:val="24"/>
        </w:rPr>
        <w:t xml:space="preserve">ession </w:t>
      </w:r>
      <w:r w:rsidR="00CB7CFA">
        <w:rPr>
          <w:rFonts w:ascii="Times New Roman" w:hAnsi="Times New Roman" w:cs="Times New Roman"/>
          <w:sz w:val="24"/>
          <w:szCs w:val="24"/>
        </w:rPr>
        <w:t xml:space="preserve">at 1:34 p.m., reconvened in Open Session at 3:06 p.m., and adjourned at 3:07 p.m. </w:t>
      </w:r>
    </w:p>
    <w:p w:rsidR="00CB7CFA" w:rsidRPr="00B37DE3" w:rsidRDefault="00CB7CFA" w:rsidP="001E5C90">
      <w:pPr>
        <w:tabs>
          <w:tab w:val="left" w:pos="2266"/>
        </w:tabs>
        <w:rPr>
          <w:rFonts w:ascii="Times New Roman" w:hAnsi="Times New Roman" w:cs="Times New Roman"/>
          <w:b/>
          <w:sz w:val="24"/>
          <w:szCs w:val="24"/>
        </w:rPr>
      </w:pPr>
    </w:p>
    <w:p w:rsidR="00071BE3" w:rsidRPr="00207ED5" w:rsidRDefault="00071BE3" w:rsidP="00071BE3">
      <w:pPr>
        <w:numPr>
          <w:ilvl w:val="0"/>
          <w:numId w:val="27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207ED5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Meeting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Committee of the Whole </w:t>
      </w:r>
      <w:r w:rsidRPr="00207ED5">
        <w:rPr>
          <w:rFonts w:ascii="Times New Roman" w:hAnsi="Times New Roman" w:cs="Times New Roman"/>
          <w:b/>
          <w:sz w:val="24"/>
          <w:szCs w:val="24"/>
          <w:u w:val="single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April 22, 2015 in Closed Session</w:t>
      </w:r>
    </w:p>
    <w:p w:rsidR="00071BE3" w:rsidRPr="00B37DE3" w:rsidRDefault="00071BE3" w:rsidP="00071BE3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BE3" w:rsidRDefault="00071BE3" w:rsidP="00071BE3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  <w:r w:rsidRPr="00B37DE3">
        <w:rPr>
          <w:rFonts w:ascii="Times New Roman" w:hAnsi="Times New Roman" w:cs="Times New Roman"/>
          <w:sz w:val="24"/>
          <w:szCs w:val="24"/>
        </w:rPr>
        <w:t xml:space="preserve">The Minutes for </w:t>
      </w:r>
      <w:r>
        <w:rPr>
          <w:rFonts w:ascii="Times New Roman" w:hAnsi="Times New Roman" w:cs="Times New Roman"/>
          <w:sz w:val="24"/>
          <w:szCs w:val="24"/>
        </w:rPr>
        <w:t>the Meeting of Special Committee of the Whole in Closed Session on April 22, 2015 confirm that a matter was discussed which involved litigation before an administrative tribunal and advice that was subject to solicitor-client privilege.  There were no votes taken while in Closed Session and no direction was provided to staff, other officials, or agents</w:t>
      </w:r>
      <w:r w:rsidR="0053618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No other business was discussed.</w:t>
      </w:r>
    </w:p>
    <w:p w:rsidR="00071BE3" w:rsidRDefault="00071BE3" w:rsidP="00071BE3">
      <w:pPr>
        <w:tabs>
          <w:tab w:val="left" w:pos="2266"/>
        </w:tabs>
        <w:rPr>
          <w:rFonts w:ascii="Times New Roman" w:hAnsi="Times New Roman" w:cs="Times New Roman"/>
          <w:sz w:val="24"/>
          <w:szCs w:val="24"/>
        </w:rPr>
      </w:pPr>
    </w:p>
    <w:p w:rsidR="00FC2665" w:rsidRDefault="00CB7CFA" w:rsidP="00C42582">
      <w:pPr>
        <w:numPr>
          <w:ilvl w:val="0"/>
          <w:numId w:val="27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CFA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Meeting of Council on May 1</w:t>
      </w:r>
      <w:r w:rsidR="00071B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2015</w:t>
      </w:r>
    </w:p>
    <w:p w:rsidR="00CB7CFA" w:rsidRPr="00CB7CFA" w:rsidRDefault="00CB7CFA" w:rsidP="00CB7CFA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BE3" w:rsidRDefault="00C3620F" w:rsidP="00B968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71BE3">
        <w:rPr>
          <w:rFonts w:ascii="Times New Roman" w:hAnsi="Times New Roman" w:cs="Times New Roman"/>
        </w:rPr>
        <w:t>he next regularly scheduled meeting of Council</w:t>
      </w:r>
      <w:r>
        <w:rPr>
          <w:rFonts w:ascii="Times New Roman" w:hAnsi="Times New Roman" w:cs="Times New Roman"/>
        </w:rPr>
        <w:t xml:space="preserve"> was on May 11, 2015</w:t>
      </w:r>
      <w:r w:rsidR="00071BE3">
        <w:rPr>
          <w:rFonts w:ascii="Times New Roman" w:hAnsi="Times New Roman" w:cs="Times New Roman"/>
        </w:rPr>
        <w:t xml:space="preserve">.  The Minutes indicate that:  </w:t>
      </w:r>
    </w:p>
    <w:p w:rsidR="00071BE3" w:rsidRDefault="00071BE3" w:rsidP="00B9684C">
      <w:pPr>
        <w:pStyle w:val="Default"/>
        <w:rPr>
          <w:rFonts w:ascii="Times New Roman" w:hAnsi="Times New Roman" w:cs="Times New Roman"/>
        </w:rPr>
      </w:pPr>
    </w:p>
    <w:p w:rsidR="00CD2179" w:rsidRDefault="00CD2179" w:rsidP="00CD2179">
      <w:pPr>
        <w:pStyle w:val="Default"/>
        <w:ind w:left="720"/>
        <w:rPr>
          <w:rFonts w:ascii="Times New Roman" w:hAnsi="Times New Roman" w:cs="Times New Roman"/>
        </w:rPr>
      </w:pPr>
    </w:p>
    <w:p w:rsidR="00CD2179" w:rsidRDefault="00CD2179" w:rsidP="00CD2179">
      <w:pPr>
        <w:pStyle w:val="Default"/>
        <w:ind w:left="720"/>
        <w:rPr>
          <w:rFonts w:ascii="Times New Roman" w:hAnsi="Times New Roman" w:cs="Times New Roman"/>
        </w:rPr>
      </w:pPr>
    </w:p>
    <w:p w:rsidR="00071BE3" w:rsidRDefault="00071BE3" w:rsidP="00CD2179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Van By</w:t>
      </w:r>
      <w:r w:rsidR="000919AE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n advised that Special Committee of the Whole met on April 22, 2015 to receive legal advice in reference to a matter before an administrative tribunal.</w:t>
      </w:r>
    </w:p>
    <w:p w:rsidR="00CD2179" w:rsidRDefault="00CD2179" w:rsidP="00CD2179">
      <w:pPr>
        <w:pStyle w:val="Default"/>
        <w:ind w:left="720"/>
        <w:rPr>
          <w:rFonts w:ascii="Times New Roman" w:hAnsi="Times New Roman" w:cs="Times New Roman"/>
          <w:b/>
          <w:u w:val="single"/>
        </w:rPr>
      </w:pPr>
    </w:p>
    <w:p w:rsidR="00673058" w:rsidRPr="00B37DE3" w:rsidRDefault="00673058" w:rsidP="00673058">
      <w:pPr>
        <w:numPr>
          <w:ilvl w:val="0"/>
          <w:numId w:val="18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37DE3">
        <w:rPr>
          <w:rFonts w:ascii="Times New Roman" w:hAnsi="Times New Roman" w:cs="Times New Roman"/>
          <w:b/>
          <w:sz w:val="24"/>
          <w:szCs w:val="24"/>
          <w:u w:val="single"/>
        </w:rPr>
        <w:t>ANALYSIS AND FINDINGS</w:t>
      </w:r>
    </w:p>
    <w:p w:rsidR="0082453F" w:rsidRPr="00B37DE3" w:rsidRDefault="0082453F" w:rsidP="0082453F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9E1" w:rsidRDefault="00CF79E1" w:rsidP="00CF79E1">
      <w:pPr>
        <w:numPr>
          <w:ilvl w:val="0"/>
          <w:numId w:val="33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031B1F">
        <w:rPr>
          <w:rFonts w:ascii="Times New Roman" w:hAnsi="Times New Roman" w:cs="Times New Roman"/>
          <w:b/>
          <w:sz w:val="24"/>
          <w:szCs w:val="24"/>
          <w:u w:val="single"/>
        </w:rPr>
        <w:t xml:space="preserve">he Closed </w:t>
      </w:r>
      <w:r w:rsidR="00071BE3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031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 w:rsidR="00B846D6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</w:t>
      </w:r>
      <w:r w:rsidR="00071BE3">
        <w:rPr>
          <w:rFonts w:ascii="Times New Roman" w:hAnsi="Times New Roman" w:cs="Times New Roman"/>
          <w:b/>
          <w:sz w:val="24"/>
          <w:szCs w:val="24"/>
          <w:u w:val="single"/>
        </w:rPr>
        <w:t>Committee of the Whole on April 22, 2015</w:t>
      </w:r>
    </w:p>
    <w:p w:rsidR="00CF79E1" w:rsidRDefault="00CF79E1" w:rsidP="00CF79E1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BE3" w:rsidRPr="00071BE3" w:rsidRDefault="00071BE3" w:rsidP="00071BE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reviewed the relevant material and </w:t>
      </w:r>
      <w:r w:rsidR="00B846D6">
        <w:rPr>
          <w:rFonts w:ascii="Times New Roman" w:hAnsi="Times New Roman" w:cs="Times New Roman"/>
          <w:sz w:val="24"/>
          <w:szCs w:val="24"/>
        </w:rPr>
        <w:t xml:space="preserve">having </w:t>
      </w:r>
      <w:r>
        <w:rPr>
          <w:rFonts w:ascii="Times New Roman" w:hAnsi="Times New Roman" w:cs="Times New Roman"/>
          <w:sz w:val="24"/>
          <w:szCs w:val="24"/>
        </w:rPr>
        <w:t xml:space="preserve">discussed the matter with the Clerk and Director of Legal Services, we have concluded that Committee of the Whole complied with the provisions of the </w:t>
      </w:r>
      <w:r>
        <w:rPr>
          <w:rFonts w:ascii="Times New Roman" w:hAnsi="Times New Roman" w:cs="Times New Roman"/>
          <w:i/>
          <w:sz w:val="24"/>
          <w:szCs w:val="24"/>
        </w:rPr>
        <w:t xml:space="preserve">Municipal Act </w:t>
      </w:r>
      <w:r>
        <w:rPr>
          <w:rFonts w:ascii="Times New Roman" w:hAnsi="Times New Roman" w:cs="Times New Roman"/>
          <w:sz w:val="24"/>
          <w:szCs w:val="24"/>
        </w:rPr>
        <w:t>and the Town’s Procedure By-law in all respects</w:t>
      </w:r>
      <w:r w:rsidR="00B846D6">
        <w:rPr>
          <w:rFonts w:ascii="Times New Roman" w:hAnsi="Times New Roman" w:cs="Times New Roman"/>
          <w:sz w:val="24"/>
          <w:szCs w:val="24"/>
        </w:rPr>
        <w:t xml:space="preserve"> in its Special Closed Session on April 22,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BE3" w:rsidRDefault="00071BE3" w:rsidP="00071BE3">
      <w:pPr>
        <w:numPr>
          <w:ilvl w:val="0"/>
          <w:numId w:val="33"/>
        </w:numPr>
        <w:tabs>
          <w:tab w:val="left" w:pos="709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71BE3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Council Meeting on May 11, 2015</w:t>
      </w:r>
    </w:p>
    <w:p w:rsidR="00071BE3" w:rsidRPr="00071BE3" w:rsidRDefault="00071BE3" w:rsidP="00071BE3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71BE3" w:rsidRDefault="00071BE3" w:rsidP="00D92E1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reported out from its Closed Session of Special Committee of the Whole in accor</w:t>
      </w:r>
      <w:r w:rsidR="00B846D6">
        <w:rPr>
          <w:rFonts w:ascii="Times New Roman" w:hAnsi="Times New Roman" w:cs="Times New Roman"/>
          <w:sz w:val="24"/>
          <w:szCs w:val="24"/>
        </w:rPr>
        <w:t>dance with its Procedure By-law at its next regularly scheduled meeting of May 11, 2015.</w:t>
      </w:r>
    </w:p>
    <w:p w:rsidR="00B846D6" w:rsidRDefault="00B846D6" w:rsidP="00D92E1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B846D6" w:rsidRDefault="00B846D6" w:rsidP="00D92E1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votes were taken in Closed Session of the Special Committee of the Whole on April 22, 2015.  </w:t>
      </w:r>
      <w:r w:rsidR="000919A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summary of the discussion </w:t>
      </w:r>
      <w:r w:rsidR="00C3620F">
        <w:rPr>
          <w:rFonts w:ascii="Times New Roman" w:hAnsi="Times New Roman" w:cs="Times New Roman"/>
          <w:sz w:val="24"/>
          <w:szCs w:val="24"/>
        </w:rPr>
        <w:t xml:space="preserve">at Council on May 11, 2015 </w:t>
      </w:r>
      <w:r>
        <w:rPr>
          <w:rFonts w:ascii="Times New Roman" w:hAnsi="Times New Roman" w:cs="Times New Roman"/>
          <w:sz w:val="24"/>
          <w:szCs w:val="24"/>
        </w:rPr>
        <w:t>could not include information about a vote that did not occur.</w:t>
      </w:r>
    </w:p>
    <w:p w:rsidR="00071BE3" w:rsidRDefault="00071BE3" w:rsidP="00D92E1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B846D6" w:rsidRDefault="00B12F13" w:rsidP="00D92E1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846D6">
        <w:rPr>
          <w:rFonts w:ascii="Times New Roman" w:hAnsi="Times New Roman" w:cs="Times New Roman"/>
          <w:sz w:val="24"/>
          <w:szCs w:val="24"/>
        </w:rPr>
        <w:t xml:space="preserve">he </w:t>
      </w:r>
      <w:r w:rsidR="00B846D6">
        <w:rPr>
          <w:rFonts w:ascii="Times New Roman" w:hAnsi="Times New Roman" w:cs="Times New Roman"/>
          <w:i/>
          <w:sz w:val="24"/>
          <w:szCs w:val="24"/>
        </w:rPr>
        <w:t xml:space="preserve">Municipal Act </w:t>
      </w:r>
      <w:r w:rsidR="00B846D6">
        <w:rPr>
          <w:rFonts w:ascii="Times New Roman" w:hAnsi="Times New Roman" w:cs="Times New Roman"/>
          <w:sz w:val="24"/>
          <w:szCs w:val="24"/>
        </w:rPr>
        <w:t xml:space="preserve">does not require any specific form or content for reporting out from closed sessions of a council, committee, or local board.  Hence, the body can choose which level of specificity it will use when reporting out discussions of closed session matters.  While it may choose to include more information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B846D6">
        <w:rPr>
          <w:rFonts w:ascii="Times New Roman" w:hAnsi="Times New Roman" w:cs="Times New Roman"/>
          <w:sz w:val="24"/>
          <w:szCs w:val="24"/>
        </w:rPr>
        <w:t xml:space="preserve"> some matters tha</w:t>
      </w:r>
      <w:r>
        <w:rPr>
          <w:rFonts w:ascii="Times New Roman" w:hAnsi="Times New Roman" w:cs="Times New Roman"/>
          <w:sz w:val="24"/>
          <w:szCs w:val="24"/>
        </w:rPr>
        <w:t>t</w:t>
      </w:r>
      <w:r w:rsidR="00B846D6">
        <w:rPr>
          <w:rFonts w:ascii="Times New Roman" w:hAnsi="Times New Roman" w:cs="Times New Roman"/>
          <w:sz w:val="24"/>
          <w:szCs w:val="24"/>
        </w:rPr>
        <w:t xml:space="preserve"> goes beyond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846D6">
        <w:rPr>
          <w:rFonts w:ascii="Times New Roman" w:hAnsi="Times New Roman" w:cs="Times New Roman"/>
          <w:sz w:val="24"/>
          <w:szCs w:val="24"/>
        </w:rPr>
        <w:t>general nature of the matter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846D6">
        <w:rPr>
          <w:rFonts w:ascii="Times New Roman" w:hAnsi="Times New Roman" w:cs="Times New Roman"/>
          <w:sz w:val="24"/>
          <w:szCs w:val="24"/>
        </w:rPr>
        <w:t xml:space="preserve"> discussed, it does not have to, especially if to do so would be to disclose what is otherwise confidential information</w:t>
      </w:r>
      <w:r w:rsidR="00C3620F">
        <w:rPr>
          <w:rFonts w:ascii="Times New Roman" w:hAnsi="Times New Roman" w:cs="Times New Roman"/>
          <w:sz w:val="24"/>
          <w:szCs w:val="24"/>
        </w:rPr>
        <w:t xml:space="preserve"> or legal advice,</w:t>
      </w:r>
      <w:r w:rsidR="00B846D6">
        <w:rPr>
          <w:rFonts w:ascii="Times New Roman" w:hAnsi="Times New Roman" w:cs="Times New Roman"/>
          <w:sz w:val="24"/>
          <w:szCs w:val="24"/>
        </w:rPr>
        <w:t xml:space="preserve"> or </w:t>
      </w:r>
      <w:r w:rsidR="00C3620F">
        <w:rPr>
          <w:rFonts w:ascii="Times New Roman" w:hAnsi="Times New Roman" w:cs="Times New Roman"/>
          <w:sz w:val="24"/>
          <w:szCs w:val="24"/>
        </w:rPr>
        <w:t xml:space="preserve">would compromise </w:t>
      </w:r>
      <w:r w:rsidR="00B846D6">
        <w:rPr>
          <w:rFonts w:ascii="Times New Roman" w:hAnsi="Times New Roman" w:cs="Times New Roman"/>
          <w:sz w:val="24"/>
          <w:szCs w:val="24"/>
        </w:rPr>
        <w:t>the position of the municipality on the matter.  We are satisfied that Council disclosed what was</w:t>
      </w:r>
      <w:r>
        <w:rPr>
          <w:rFonts w:ascii="Times New Roman" w:hAnsi="Times New Roman" w:cs="Times New Roman"/>
          <w:sz w:val="24"/>
          <w:szCs w:val="24"/>
        </w:rPr>
        <w:t xml:space="preserve"> appropriate and sufficient, as required by its Procedure By-law,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given the nature of the matter discussed.</w:t>
      </w:r>
    </w:p>
    <w:p w:rsidR="00B846D6" w:rsidRDefault="00B846D6" w:rsidP="00D92E1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F1E6C" w:rsidRPr="00B37DE3" w:rsidRDefault="004E607C" w:rsidP="00FE5E4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DE3"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 w:rsidRPr="00B37DE3">
        <w:rPr>
          <w:rFonts w:ascii="Times New Roman" w:hAnsi="Times New Roman" w:cs="Times New Roman"/>
          <w:b/>
          <w:sz w:val="24"/>
          <w:szCs w:val="24"/>
          <w:u w:val="single"/>
        </w:rPr>
        <w:tab/>
        <w:t>CONCLUSION</w:t>
      </w:r>
    </w:p>
    <w:p w:rsidR="004E607C" w:rsidRPr="00B37DE3" w:rsidRDefault="004E607C" w:rsidP="000F1E6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4E8" w:rsidRPr="00B37DE3" w:rsidRDefault="004E607C" w:rsidP="00B74286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37DE3">
        <w:rPr>
          <w:rFonts w:ascii="Times New Roman" w:hAnsi="Times New Roman" w:cs="Times New Roman"/>
          <w:sz w:val="24"/>
          <w:szCs w:val="24"/>
        </w:rPr>
        <w:t xml:space="preserve">Amberley Gavel has concluded that </w:t>
      </w:r>
      <w:r w:rsidR="00B12F13">
        <w:rPr>
          <w:rFonts w:ascii="Times New Roman" w:hAnsi="Times New Roman" w:cs="Times New Roman"/>
          <w:sz w:val="24"/>
          <w:szCs w:val="24"/>
        </w:rPr>
        <w:t xml:space="preserve">Committee of the Whole and </w:t>
      </w:r>
      <w:r w:rsidR="007B4A8F">
        <w:rPr>
          <w:rFonts w:ascii="Times New Roman" w:hAnsi="Times New Roman" w:cs="Times New Roman"/>
          <w:sz w:val="24"/>
          <w:szCs w:val="24"/>
        </w:rPr>
        <w:t xml:space="preserve">Council </w:t>
      </w:r>
      <w:r w:rsidR="00585325">
        <w:rPr>
          <w:rFonts w:ascii="Times New Roman" w:hAnsi="Times New Roman" w:cs="Times New Roman"/>
          <w:sz w:val="24"/>
          <w:szCs w:val="24"/>
        </w:rPr>
        <w:t xml:space="preserve">did </w:t>
      </w:r>
      <w:r w:rsidR="007B4A8F">
        <w:rPr>
          <w:rFonts w:ascii="Times New Roman" w:hAnsi="Times New Roman" w:cs="Times New Roman"/>
          <w:sz w:val="24"/>
          <w:szCs w:val="24"/>
        </w:rPr>
        <w:t xml:space="preserve">not breach </w:t>
      </w:r>
      <w:r w:rsidR="0027700F" w:rsidRPr="00B37DE3">
        <w:rPr>
          <w:rFonts w:ascii="Times New Roman" w:hAnsi="Times New Roman" w:cs="Times New Roman"/>
          <w:sz w:val="24"/>
          <w:szCs w:val="24"/>
        </w:rPr>
        <w:t>the requirement</w:t>
      </w:r>
      <w:r w:rsidR="00B12F13">
        <w:rPr>
          <w:rFonts w:ascii="Times New Roman" w:hAnsi="Times New Roman" w:cs="Times New Roman"/>
          <w:sz w:val="24"/>
          <w:szCs w:val="24"/>
        </w:rPr>
        <w:t>s</w:t>
      </w:r>
      <w:r w:rsidR="0027700F" w:rsidRPr="00B37DE3">
        <w:rPr>
          <w:rFonts w:ascii="Times New Roman" w:hAnsi="Times New Roman" w:cs="Times New Roman"/>
          <w:sz w:val="24"/>
          <w:szCs w:val="24"/>
        </w:rPr>
        <w:t xml:space="preserve"> of the </w:t>
      </w:r>
      <w:r w:rsidR="00A45BAA" w:rsidRPr="00B37DE3">
        <w:rPr>
          <w:rFonts w:ascii="Times New Roman" w:hAnsi="Times New Roman" w:cs="Times New Roman"/>
          <w:i/>
          <w:sz w:val="24"/>
          <w:szCs w:val="24"/>
        </w:rPr>
        <w:t>Municipal Act</w:t>
      </w:r>
      <w:r w:rsidR="0027700F" w:rsidRPr="00B37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F13">
        <w:rPr>
          <w:rFonts w:ascii="Times New Roman" w:hAnsi="Times New Roman" w:cs="Times New Roman"/>
          <w:sz w:val="24"/>
          <w:szCs w:val="24"/>
        </w:rPr>
        <w:t xml:space="preserve">or the Town’s Procedure By-law in conducting and reporting out from the Closed Session of Special Committee of the Whole held on April 22, 2015.  </w:t>
      </w:r>
    </w:p>
    <w:p w:rsidR="00FB74E8" w:rsidRPr="00B37DE3" w:rsidRDefault="00FB74E8" w:rsidP="002661A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2179" w:rsidRDefault="00CD2179" w:rsidP="00584E8B">
      <w:pPr>
        <w:widowControl/>
        <w:overflowPunct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179" w:rsidRDefault="00CD2179" w:rsidP="00584E8B">
      <w:pPr>
        <w:widowControl/>
        <w:overflowPunct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179" w:rsidRDefault="00CD2179" w:rsidP="00584E8B">
      <w:pPr>
        <w:widowControl/>
        <w:overflowPunct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179" w:rsidRDefault="00CD2179" w:rsidP="00584E8B">
      <w:pPr>
        <w:widowControl/>
        <w:overflowPunct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179" w:rsidRDefault="00CD2179" w:rsidP="00584E8B">
      <w:pPr>
        <w:widowControl/>
        <w:overflowPunct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179" w:rsidRDefault="00CD2179" w:rsidP="00584E8B">
      <w:pPr>
        <w:widowControl/>
        <w:overflowPunct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179" w:rsidRDefault="00CD2179" w:rsidP="00584E8B">
      <w:pPr>
        <w:widowControl/>
        <w:overflowPunct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179" w:rsidRDefault="00CD2179" w:rsidP="00584E8B">
      <w:pPr>
        <w:widowControl/>
        <w:overflowPunct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07C" w:rsidRPr="00B37DE3" w:rsidRDefault="00435716" w:rsidP="00584E8B">
      <w:pPr>
        <w:widowControl/>
        <w:overflowPunct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DE3"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DA40F3" w:rsidRPr="00B37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A40F3" w:rsidRPr="00B37DE3">
        <w:rPr>
          <w:rFonts w:ascii="Times New Roman" w:hAnsi="Times New Roman" w:cs="Times New Roman"/>
          <w:b/>
          <w:sz w:val="24"/>
          <w:szCs w:val="24"/>
          <w:u w:val="single"/>
        </w:rPr>
        <w:tab/>
        <w:t>PUBLIC REPORT</w:t>
      </w:r>
    </w:p>
    <w:p w:rsidR="004E607C" w:rsidRPr="00B37DE3" w:rsidRDefault="004E607C" w:rsidP="00B74286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4E607C" w:rsidRPr="00B37DE3" w:rsidRDefault="004E607C" w:rsidP="00B74286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37DE3">
        <w:rPr>
          <w:rFonts w:ascii="Times New Roman" w:hAnsi="Times New Roman" w:cs="Times New Roman"/>
          <w:sz w:val="24"/>
          <w:szCs w:val="24"/>
        </w:rPr>
        <w:t xml:space="preserve">We received full </w:t>
      </w:r>
      <w:r w:rsidR="00B12F13">
        <w:rPr>
          <w:rFonts w:ascii="Times New Roman" w:hAnsi="Times New Roman" w:cs="Times New Roman"/>
          <w:sz w:val="24"/>
          <w:szCs w:val="24"/>
        </w:rPr>
        <w:t xml:space="preserve">and prompt </w:t>
      </w:r>
      <w:r w:rsidRPr="00B37DE3">
        <w:rPr>
          <w:rFonts w:ascii="Times New Roman" w:hAnsi="Times New Roman" w:cs="Times New Roman"/>
          <w:sz w:val="24"/>
          <w:szCs w:val="24"/>
        </w:rPr>
        <w:t>co-operation from all parties that we contacted and we thank them.</w:t>
      </w:r>
    </w:p>
    <w:p w:rsidR="004E607C" w:rsidRPr="00B37DE3" w:rsidRDefault="004E607C" w:rsidP="00B74286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4E607C" w:rsidRPr="00B37DE3" w:rsidRDefault="004E607C" w:rsidP="00B74286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37DE3">
        <w:rPr>
          <w:rFonts w:ascii="Times New Roman" w:hAnsi="Times New Roman" w:cs="Times New Roman"/>
          <w:sz w:val="24"/>
          <w:szCs w:val="24"/>
        </w:rPr>
        <w:t xml:space="preserve">This report is forwarded to the Council of the </w:t>
      </w:r>
      <w:r w:rsidR="00D940BE">
        <w:rPr>
          <w:rFonts w:ascii="Times New Roman" w:hAnsi="Times New Roman" w:cs="Times New Roman"/>
          <w:sz w:val="24"/>
          <w:szCs w:val="24"/>
        </w:rPr>
        <w:t>Town</w:t>
      </w:r>
      <w:r w:rsidR="00683F45" w:rsidRPr="00B37DE3">
        <w:rPr>
          <w:rFonts w:ascii="Times New Roman" w:hAnsi="Times New Roman" w:cs="Times New Roman"/>
          <w:sz w:val="24"/>
          <w:szCs w:val="24"/>
        </w:rPr>
        <w:t xml:space="preserve"> of </w:t>
      </w:r>
      <w:r w:rsidR="00585325">
        <w:rPr>
          <w:rFonts w:ascii="Times New Roman" w:hAnsi="Times New Roman" w:cs="Times New Roman"/>
          <w:sz w:val="24"/>
          <w:szCs w:val="24"/>
        </w:rPr>
        <w:t>Newmarket</w:t>
      </w:r>
      <w:r w:rsidRPr="00B37DE3">
        <w:rPr>
          <w:rFonts w:ascii="Times New Roman" w:hAnsi="Times New Roman" w:cs="Times New Roman"/>
          <w:sz w:val="24"/>
          <w:szCs w:val="24"/>
        </w:rPr>
        <w:t xml:space="preserve">.  The </w:t>
      </w:r>
      <w:r w:rsidR="00A45BAA" w:rsidRPr="00B37DE3">
        <w:rPr>
          <w:rFonts w:ascii="Times New Roman" w:hAnsi="Times New Roman" w:cs="Times New Roman"/>
          <w:i/>
          <w:sz w:val="24"/>
          <w:szCs w:val="24"/>
        </w:rPr>
        <w:t>Municipal Act</w:t>
      </w:r>
      <w:r w:rsidRPr="00B37DE3">
        <w:rPr>
          <w:rFonts w:ascii="Times New Roman" w:hAnsi="Times New Roman" w:cs="Times New Roman"/>
          <w:sz w:val="24"/>
          <w:szCs w:val="24"/>
        </w:rPr>
        <w:t xml:space="preserve"> provides that this report be made public.  It is suggested that the report be included on the agenda of the next regular meeting of Council or at a special meeting called for the purpose of receiving this report prior to the next regular meeting.</w:t>
      </w:r>
      <w:r w:rsidR="00FB74E8" w:rsidRPr="00B37D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BAF" w:rsidRPr="00B37DE3" w:rsidRDefault="00743BAF" w:rsidP="000F1E6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17C7" w:rsidRDefault="008417C7" w:rsidP="00A72426">
      <w:pPr>
        <w:tabs>
          <w:tab w:val="left" w:pos="709"/>
        </w:tabs>
        <w:jc w:val="both"/>
        <w:rPr>
          <w:rFonts w:ascii="Mistral" w:hAnsi="Mistral" w:cs="Times New Roman"/>
          <w:sz w:val="48"/>
          <w:szCs w:val="48"/>
        </w:rPr>
      </w:pPr>
    </w:p>
    <w:p w:rsidR="00E041F5" w:rsidRPr="008417C7" w:rsidRDefault="008417C7" w:rsidP="00A72426">
      <w:pPr>
        <w:tabs>
          <w:tab w:val="left" w:pos="709"/>
        </w:tabs>
        <w:jc w:val="both"/>
        <w:rPr>
          <w:rFonts w:ascii="Mistral" w:hAnsi="Mistral" w:cs="Times New Roman"/>
          <w:sz w:val="48"/>
          <w:szCs w:val="48"/>
        </w:rPr>
      </w:pPr>
      <w:r w:rsidRPr="008417C7">
        <w:rPr>
          <w:rFonts w:ascii="Mistral" w:hAnsi="Mistral" w:cs="Times New Roman"/>
          <w:sz w:val="48"/>
          <w:szCs w:val="48"/>
        </w:rPr>
        <w:t>Nigel Bellchamber</w:t>
      </w:r>
    </w:p>
    <w:p w:rsidR="00004263" w:rsidRDefault="00004263" w:rsidP="00A7242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4263" w:rsidRDefault="00004263" w:rsidP="00A7242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2063" w:rsidRDefault="00200194" w:rsidP="00A7242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672063" w:rsidRDefault="00C80A5C" w:rsidP="00A7242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0A5C" w:rsidRPr="00B37DE3" w:rsidRDefault="00C80A5C" w:rsidP="00A7242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1911" w:rsidRPr="00B37DE3" w:rsidRDefault="00E041F5">
      <w:pPr>
        <w:tabs>
          <w:tab w:val="left" w:pos="22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11" w:rsidRPr="00B37DE3">
        <w:rPr>
          <w:rFonts w:ascii="Times New Roman" w:hAnsi="Times New Roman" w:cs="Times New Roman"/>
          <w:b/>
          <w:sz w:val="24"/>
          <w:szCs w:val="24"/>
        </w:rPr>
        <w:t>AMBERLEY GAVEL LTD.</w:t>
      </w:r>
    </w:p>
    <w:p w:rsidR="00F11911" w:rsidRPr="00B37DE3" w:rsidRDefault="00F11911">
      <w:pPr>
        <w:tabs>
          <w:tab w:val="left" w:pos="2266"/>
        </w:tabs>
        <w:rPr>
          <w:rFonts w:ascii="Times New Roman" w:hAnsi="Times New Roman" w:cs="Times New Roman"/>
          <w:b/>
          <w:sz w:val="24"/>
          <w:szCs w:val="24"/>
        </w:rPr>
      </w:pPr>
    </w:p>
    <w:p w:rsidR="00F11911" w:rsidRPr="00B37DE3" w:rsidRDefault="00F11911">
      <w:pPr>
        <w:tabs>
          <w:tab w:val="left" w:pos="2266"/>
        </w:tabs>
        <w:rPr>
          <w:rFonts w:ascii="Times New Roman" w:hAnsi="Times New Roman" w:cs="Times New Roman"/>
          <w:b/>
          <w:sz w:val="24"/>
          <w:szCs w:val="24"/>
        </w:rPr>
      </w:pPr>
    </w:p>
    <w:p w:rsidR="00E73399" w:rsidRPr="00B37DE3" w:rsidRDefault="00200194">
      <w:pPr>
        <w:tabs>
          <w:tab w:val="left" w:pos="22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8D159C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sectPr w:rsidR="00E73399" w:rsidRPr="00B37DE3" w:rsidSect="002361BE">
      <w:footerReference w:type="even" r:id="rId9"/>
      <w:footerReference w:type="default" r:id="rId10"/>
      <w:pgSz w:w="12240" w:h="15840"/>
      <w:pgMar w:top="1440" w:right="1800" w:bottom="15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70" w:rsidRDefault="00A67D70">
      <w:r>
        <w:separator/>
      </w:r>
    </w:p>
  </w:endnote>
  <w:endnote w:type="continuationSeparator" w:id="0">
    <w:p w:rsidR="00A67D70" w:rsidRDefault="00A6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F1" w:rsidRDefault="00435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7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7F1" w:rsidRDefault="008617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F1" w:rsidRDefault="00435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7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7C7">
      <w:rPr>
        <w:rStyle w:val="PageNumber"/>
        <w:noProof/>
      </w:rPr>
      <w:t>6</w:t>
    </w:r>
    <w:r>
      <w:rPr>
        <w:rStyle w:val="PageNumber"/>
      </w:rPr>
      <w:fldChar w:fldCharType="end"/>
    </w:r>
  </w:p>
  <w:p w:rsidR="008617F1" w:rsidRDefault="008617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70" w:rsidRDefault="00A67D70">
      <w:r>
        <w:separator/>
      </w:r>
    </w:p>
  </w:footnote>
  <w:footnote w:type="continuationSeparator" w:id="0">
    <w:p w:rsidR="00A67D70" w:rsidRDefault="00A67D70">
      <w:r>
        <w:continuationSeparator/>
      </w:r>
    </w:p>
  </w:footnote>
  <w:footnote w:id="1">
    <w:p w:rsidR="00BC14B8" w:rsidRPr="00560AA9" w:rsidRDefault="00BC14B8" w:rsidP="00BC14B8">
      <w:pPr>
        <w:pStyle w:val="FootnoteText"/>
        <w:rPr>
          <w:rFonts w:ascii="Times New Roman" w:hAnsi="Times New Roman" w:cs="Times New Roman"/>
        </w:rPr>
      </w:pPr>
      <w:r w:rsidRPr="00560AA9">
        <w:rPr>
          <w:rStyle w:val="FootnoteReference"/>
          <w:rFonts w:ascii="Times New Roman" w:hAnsi="Times New Roman" w:cs="Times New Roman"/>
        </w:rPr>
        <w:footnoteRef/>
      </w:r>
      <w:r w:rsidRPr="00560AA9">
        <w:rPr>
          <w:rFonts w:ascii="Times New Roman" w:hAnsi="Times New Roman" w:cs="Times New Roman"/>
        </w:rPr>
        <w:t xml:space="preserve"> S.O. 2001, c. 25.</w:t>
      </w:r>
    </w:p>
  </w:footnote>
  <w:footnote w:id="2">
    <w:p w:rsidR="00BC14B8" w:rsidRPr="00560AA9" w:rsidRDefault="00BC14B8" w:rsidP="00BC14B8">
      <w:pPr>
        <w:pStyle w:val="FootnoteText"/>
        <w:rPr>
          <w:rFonts w:ascii="Times New Roman" w:hAnsi="Times New Roman" w:cs="Times New Roman"/>
        </w:rPr>
      </w:pPr>
      <w:r w:rsidRPr="00560AA9">
        <w:rPr>
          <w:rStyle w:val="FootnoteReference"/>
          <w:rFonts w:ascii="Times New Roman" w:hAnsi="Times New Roman" w:cs="Times New Roman"/>
        </w:rPr>
        <w:footnoteRef/>
      </w:r>
      <w:r w:rsidRPr="00560AA9">
        <w:rPr>
          <w:rFonts w:ascii="Times New Roman" w:hAnsi="Times New Roman" w:cs="Times New Roman"/>
        </w:rPr>
        <w:t xml:space="preserve"> </w:t>
      </w:r>
      <w:r w:rsidRPr="00560AA9">
        <w:rPr>
          <w:rFonts w:ascii="Times New Roman" w:hAnsi="Times New Roman" w:cs="Times New Roman"/>
          <w:i/>
          <w:iCs/>
        </w:rPr>
        <w:t>Bill 130: An Act to amend various Acts in relation to municipalities</w:t>
      </w:r>
      <w:r w:rsidRPr="00560AA9">
        <w:rPr>
          <w:rFonts w:ascii="Times New Roman" w:hAnsi="Times New Roman" w:cs="Times New Roman"/>
        </w:rPr>
        <w:t>, S.O. 2006, c. 32 (“Bill 130”).</w:t>
      </w:r>
    </w:p>
  </w:footnote>
  <w:footnote w:id="3">
    <w:p w:rsidR="00AD3A8C" w:rsidRPr="00CB7CFA" w:rsidRDefault="00AD3A8C">
      <w:pPr>
        <w:pStyle w:val="FootnoteText"/>
        <w:rPr>
          <w:rFonts w:ascii="Times New Roman" w:hAnsi="Times New Roman" w:cs="Times New Roman"/>
          <w:lang w:val="en-CA"/>
        </w:rPr>
      </w:pPr>
      <w:r w:rsidRPr="00CB7CFA">
        <w:rPr>
          <w:rStyle w:val="FootnoteReference"/>
          <w:rFonts w:ascii="Times New Roman" w:hAnsi="Times New Roman" w:cs="Times New Roman"/>
        </w:rPr>
        <w:footnoteRef/>
      </w:r>
      <w:r w:rsidRPr="00CB7CFA">
        <w:rPr>
          <w:rFonts w:ascii="Times New Roman" w:hAnsi="Times New Roman" w:cs="Times New Roman"/>
        </w:rPr>
        <w:t xml:space="preserve"> </w:t>
      </w:r>
      <w:r w:rsidRPr="00CB7CFA">
        <w:rPr>
          <w:rFonts w:ascii="Times New Roman" w:hAnsi="Times New Roman" w:cs="Times New Roman"/>
          <w:i/>
          <w:lang w:val="en-CA"/>
        </w:rPr>
        <w:t>A By-</w:t>
      </w:r>
      <w:r w:rsidR="00374AE8" w:rsidRPr="00CB7CFA">
        <w:rPr>
          <w:rFonts w:ascii="Times New Roman" w:hAnsi="Times New Roman" w:cs="Times New Roman"/>
          <w:i/>
          <w:lang w:val="en-CA"/>
        </w:rPr>
        <w:t>l</w:t>
      </w:r>
      <w:r w:rsidRPr="00CB7CFA">
        <w:rPr>
          <w:rFonts w:ascii="Times New Roman" w:hAnsi="Times New Roman" w:cs="Times New Roman"/>
          <w:i/>
          <w:lang w:val="en-CA"/>
        </w:rPr>
        <w:t>aw to Govern the Proceedings of Council and Committee Meetings</w:t>
      </w:r>
      <w:r w:rsidRPr="00CB7CFA">
        <w:rPr>
          <w:rFonts w:ascii="Times New Roman" w:hAnsi="Times New Roman" w:cs="Times New Roman"/>
          <w:lang w:val="en-CA"/>
        </w:rPr>
        <w:t>, Corporation of the Town of Newmarket, enacted September 30</w:t>
      </w:r>
      <w:r w:rsidRPr="00CB7CFA">
        <w:rPr>
          <w:rFonts w:ascii="Times New Roman" w:hAnsi="Times New Roman" w:cs="Times New Roman"/>
          <w:vertAlign w:val="superscript"/>
          <w:lang w:val="en-CA"/>
        </w:rPr>
        <w:t>th</w:t>
      </w:r>
      <w:r w:rsidRPr="00CB7CFA">
        <w:rPr>
          <w:rFonts w:ascii="Times New Roman" w:hAnsi="Times New Roman" w:cs="Times New Roman"/>
          <w:lang w:val="en-CA"/>
        </w:rPr>
        <w:t>, 2013 (“Procedure By-law” or “</w:t>
      </w:r>
      <w:r w:rsidR="00374AE8" w:rsidRPr="00CB7CFA">
        <w:rPr>
          <w:rFonts w:ascii="Times New Roman" w:hAnsi="Times New Roman" w:cs="Times New Roman"/>
          <w:lang w:val="en-CA"/>
        </w:rPr>
        <w:t>By-l</w:t>
      </w:r>
      <w:r w:rsidRPr="00CB7CFA">
        <w:rPr>
          <w:rFonts w:ascii="Times New Roman" w:hAnsi="Times New Roman" w:cs="Times New Roman"/>
          <w:lang w:val="en-CA"/>
        </w:rPr>
        <w:t>aw”).</w:t>
      </w:r>
    </w:p>
  </w:footnote>
  <w:footnote w:id="4">
    <w:p w:rsidR="00374AE8" w:rsidRPr="00CB7CFA" w:rsidRDefault="00374AE8">
      <w:pPr>
        <w:pStyle w:val="FootnoteText"/>
        <w:rPr>
          <w:rFonts w:ascii="Times New Roman" w:hAnsi="Times New Roman" w:cs="Times New Roman"/>
          <w:lang w:val="en-CA"/>
        </w:rPr>
      </w:pPr>
      <w:r w:rsidRPr="00CB7CFA">
        <w:rPr>
          <w:rStyle w:val="FootnoteReference"/>
          <w:rFonts w:ascii="Times New Roman" w:hAnsi="Times New Roman" w:cs="Times New Roman"/>
        </w:rPr>
        <w:footnoteRef/>
      </w:r>
      <w:r w:rsidRPr="00CB7CFA">
        <w:rPr>
          <w:rFonts w:ascii="Times New Roman" w:hAnsi="Times New Roman" w:cs="Times New Roman"/>
        </w:rPr>
        <w:t xml:space="preserve"> </w:t>
      </w:r>
      <w:r w:rsidRPr="00CB7CFA">
        <w:rPr>
          <w:rFonts w:ascii="Times New Roman" w:hAnsi="Times New Roman" w:cs="Times New Roman"/>
          <w:i/>
          <w:lang w:val="en-CA"/>
        </w:rPr>
        <w:t xml:space="preserve">ibid. </w:t>
      </w:r>
      <w:r w:rsidRPr="00CB7CFA">
        <w:rPr>
          <w:rFonts w:ascii="Times New Roman" w:hAnsi="Times New Roman" w:cs="Times New Roman"/>
          <w:lang w:val="en-CA"/>
        </w:rPr>
        <w:t>at section 8.(d) and 8.(e).</w:t>
      </w:r>
    </w:p>
  </w:footnote>
  <w:footnote w:id="5">
    <w:p w:rsidR="00374AE8" w:rsidRPr="00CB7CFA" w:rsidRDefault="00374AE8">
      <w:pPr>
        <w:pStyle w:val="FootnoteText"/>
        <w:rPr>
          <w:rFonts w:ascii="Times New Roman" w:hAnsi="Times New Roman" w:cs="Times New Roman"/>
          <w:lang w:val="en-CA"/>
        </w:rPr>
      </w:pPr>
      <w:r w:rsidRPr="00CB7CFA">
        <w:rPr>
          <w:rStyle w:val="FootnoteReference"/>
          <w:rFonts w:ascii="Times New Roman" w:hAnsi="Times New Roman" w:cs="Times New Roman"/>
        </w:rPr>
        <w:footnoteRef/>
      </w:r>
      <w:r w:rsidRPr="00CB7CFA">
        <w:rPr>
          <w:rFonts w:ascii="Times New Roman" w:hAnsi="Times New Roman" w:cs="Times New Roman"/>
        </w:rPr>
        <w:t xml:space="preserve"> </w:t>
      </w:r>
      <w:r w:rsidRPr="00CB7CFA">
        <w:rPr>
          <w:rFonts w:ascii="Times New Roman" w:hAnsi="Times New Roman" w:cs="Times New Roman"/>
          <w:i/>
          <w:lang w:val="en-CA"/>
        </w:rPr>
        <w:t>ibid</w:t>
      </w:r>
      <w:r w:rsidRPr="00CB7CFA">
        <w:rPr>
          <w:rFonts w:ascii="Times New Roman" w:hAnsi="Times New Roman" w:cs="Times New Roman"/>
          <w:lang w:val="en-CA"/>
        </w:rPr>
        <w:t>. at section 9.</w:t>
      </w:r>
    </w:p>
  </w:footnote>
  <w:footnote w:id="6">
    <w:p w:rsidR="00374AE8" w:rsidRPr="00CB7CFA" w:rsidRDefault="00374AE8">
      <w:pPr>
        <w:pStyle w:val="FootnoteText"/>
        <w:rPr>
          <w:rFonts w:ascii="Times New Roman" w:hAnsi="Times New Roman" w:cs="Times New Roman"/>
          <w:lang w:val="en-CA"/>
        </w:rPr>
      </w:pPr>
      <w:r w:rsidRPr="00CB7CFA">
        <w:rPr>
          <w:rStyle w:val="FootnoteReference"/>
          <w:rFonts w:ascii="Times New Roman" w:hAnsi="Times New Roman" w:cs="Times New Roman"/>
        </w:rPr>
        <w:footnoteRef/>
      </w:r>
      <w:r w:rsidRPr="00CB7CFA">
        <w:rPr>
          <w:rFonts w:ascii="Times New Roman" w:hAnsi="Times New Roman" w:cs="Times New Roman"/>
        </w:rPr>
        <w:t xml:space="preserve"> </w:t>
      </w:r>
      <w:r w:rsidRPr="00CB7CFA">
        <w:rPr>
          <w:rFonts w:ascii="Times New Roman" w:hAnsi="Times New Roman" w:cs="Times New Roman"/>
          <w:i/>
          <w:lang w:val="en-CA"/>
        </w:rPr>
        <w:t xml:space="preserve">ibid. </w:t>
      </w:r>
      <w:r w:rsidRPr="00CB7CFA">
        <w:rPr>
          <w:rFonts w:ascii="Times New Roman" w:hAnsi="Times New Roman" w:cs="Times New Roman"/>
          <w:lang w:val="en-CA"/>
        </w:rPr>
        <w:t>at section 9.f).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B83"/>
    <w:multiLevelType w:val="hybridMultilevel"/>
    <w:tmpl w:val="93C431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7F0CFE"/>
    <w:multiLevelType w:val="hybridMultilevel"/>
    <w:tmpl w:val="3CDAC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75CB1"/>
    <w:multiLevelType w:val="hybridMultilevel"/>
    <w:tmpl w:val="3FF4CA34"/>
    <w:lvl w:ilvl="0" w:tplc="E286E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7D57"/>
    <w:multiLevelType w:val="hybridMultilevel"/>
    <w:tmpl w:val="895E6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E1131"/>
    <w:multiLevelType w:val="hybridMultilevel"/>
    <w:tmpl w:val="89002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F4C7D"/>
    <w:multiLevelType w:val="hybridMultilevel"/>
    <w:tmpl w:val="1C8682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1B72"/>
    <w:multiLevelType w:val="hybridMultilevel"/>
    <w:tmpl w:val="8B3881D2"/>
    <w:lvl w:ilvl="0" w:tplc="273EE9E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07DCA"/>
    <w:multiLevelType w:val="hybridMultilevel"/>
    <w:tmpl w:val="8CDA2AF0"/>
    <w:lvl w:ilvl="0" w:tplc="4A7CDCB4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5028EF0">
      <w:start w:val="2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DC600FB2">
      <w:start w:val="1"/>
      <w:numFmt w:val="upperRoman"/>
      <w:lvlText w:val="(%3)"/>
      <w:lvlJc w:val="left"/>
      <w:pPr>
        <w:tabs>
          <w:tab w:val="num" w:pos="3885"/>
        </w:tabs>
        <w:ind w:left="3885" w:hanging="2265"/>
      </w:pPr>
      <w:rPr>
        <w:rFonts w:hint="default"/>
      </w:rPr>
    </w:lvl>
    <w:lvl w:ilvl="3" w:tplc="E1669F94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1ACEC726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8E1525"/>
    <w:multiLevelType w:val="hybridMultilevel"/>
    <w:tmpl w:val="A3767324"/>
    <w:lvl w:ilvl="0" w:tplc="CC8212B0">
      <w:start w:val="1"/>
      <w:numFmt w:val="lowerLetter"/>
      <w:lvlText w:val="(%1)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5B142E"/>
    <w:multiLevelType w:val="hybridMultilevel"/>
    <w:tmpl w:val="09882724"/>
    <w:lvl w:ilvl="0" w:tplc="3FE48E34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D7D40"/>
    <w:multiLevelType w:val="multilevel"/>
    <w:tmpl w:val="891C7826"/>
    <w:lvl w:ilvl="0">
      <w:start w:val="2"/>
      <w:numFmt w:val="decimal"/>
      <w:lvlText w:val="(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C060D70"/>
    <w:multiLevelType w:val="hybridMultilevel"/>
    <w:tmpl w:val="355EAB76"/>
    <w:lvl w:ilvl="0" w:tplc="273EE9E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71A32"/>
    <w:multiLevelType w:val="hybridMultilevel"/>
    <w:tmpl w:val="5DE6A338"/>
    <w:lvl w:ilvl="0" w:tplc="34F2A93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130C1"/>
    <w:multiLevelType w:val="hybridMultilevel"/>
    <w:tmpl w:val="33A6D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267F5"/>
    <w:multiLevelType w:val="hybridMultilevel"/>
    <w:tmpl w:val="6674C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71211"/>
    <w:multiLevelType w:val="hybridMultilevel"/>
    <w:tmpl w:val="25DA9440"/>
    <w:lvl w:ilvl="0" w:tplc="129677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4D4BC5"/>
    <w:multiLevelType w:val="hybridMultilevel"/>
    <w:tmpl w:val="DF08DA84"/>
    <w:lvl w:ilvl="0" w:tplc="273EE9E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82700"/>
    <w:multiLevelType w:val="hybridMultilevel"/>
    <w:tmpl w:val="BCAA7700"/>
    <w:lvl w:ilvl="0" w:tplc="FDD2F66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F1D16"/>
    <w:multiLevelType w:val="hybridMultilevel"/>
    <w:tmpl w:val="DF08DA84"/>
    <w:lvl w:ilvl="0" w:tplc="273EE9E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1C3364"/>
    <w:multiLevelType w:val="hybridMultilevel"/>
    <w:tmpl w:val="5D448BF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44197"/>
    <w:multiLevelType w:val="hybridMultilevel"/>
    <w:tmpl w:val="EA3E0626"/>
    <w:lvl w:ilvl="0" w:tplc="DFD6910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6E25E66">
      <w:start w:val="1"/>
      <w:numFmt w:val="lowerRoman"/>
      <w:lvlText w:val="%2."/>
      <w:lvlJc w:val="left"/>
      <w:pPr>
        <w:tabs>
          <w:tab w:val="num" w:pos="2985"/>
        </w:tabs>
        <w:ind w:left="2985" w:hanging="22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CE46DF"/>
    <w:multiLevelType w:val="hybridMultilevel"/>
    <w:tmpl w:val="E7F8A1A4"/>
    <w:lvl w:ilvl="0" w:tplc="273EE9E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4424C"/>
    <w:multiLevelType w:val="hybridMultilevel"/>
    <w:tmpl w:val="DD28F67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40389C"/>
    <w:multiLevelType w:val="hybridMultilevel"/>
    <w:tmpl w:val="1FAC53C0"/>
    <w:lvl w:ilvl="0" w:tplc="273EE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7191C"/>
    <w:multiLevelType w:val="hybridMultilevel"/>
    <w:tmpl w:val="F7343006"/>
    <w:lvl w:ilvl="0" w:tplc="33245256">
      <w:start w:val="1"/>
      <w:numFmt w:val="upperRoman"/>
      <w:lvlText w:val="%1."/>
      <w:lvlJc w:val="left"/>
      <w:pPr>
        <w:ind w:left="30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3C1558"/>
    <w:multiLevelType w:val="hybridMultilevel"/>
    <w:tmpl w:val="11D46478"/>
    <w:lvl w:ilvl="0" w:tplc="D8082A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E23C3"/>
    <w:multiLevelType w:val="hybridMultilevel"/>
    <w:tmpl w:val="46383AFA"/>
    <w:lvl w:ilvl="0" w:tplc="FDD2F66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718D0"/>
    <w:multiLevelType w:val="multilevel"/>
    <w:tmpl w:val="588EC1F4"/>
    <w:lvl w:ilvl="0">
      <w:start w:val="2"/>
      <w:numFmt w:val="decimal"/>
      <w:lvlText w:val="(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5055"/>
        </w:tabs>
        <w:ind w:left="505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28">
    <w:nsid w:val="74967118"/>
    <w:multiLevelType w:val="hybridMultilevel"/>
    <w:tmpl w:val="E2A21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101D8"/>
    <w:multiLevelType w:val="hybridMultilevel"/>
    <w:tmpl w:val="DD28F67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8AD61D6"/>
    <w:multiLevelType w:val="hybridMultilevel"/>
    <w:tmpl w:val="4AA4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275CC"/>
    <w:multiLevelType w:val="hybridMultilevel"/>
    <w:tmpl w:val="9454C2B2"/>
    <w:lvl w:ilvl="0" w:tplc="273EE9E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761292"/>
    <w:multiLevelType w:val="hybridMultilevel"/>
    <w:tmpl w:val="ADBA5488"/>
    <w:lvl w:ilvl="0" w:tplc="273EE9E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5004D1"/>
    <w:multiLevelType w:val="hybridMultilevel"/>
    <w:tmpl w:val="CF6E29FA"/>
    <w:lvl w:ilvl="0" w:tplc="33245256">
      <w:start w:val="1"/>
      <w:numFmt w:val="upperRoman"/>
      <w:lvlText w:val="%1.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7F913D4E"/>
    <w:multiLevelType w:val="hybridMultilevel"/>
    <w:tmpl w:val="3F2C0A2A"/>
    <w:lvl w:ilvl="0" w:tplc="10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3"/>
  </w:num>
  <w:num w:numId="5">
    <w:abstractNumId w:val="0"/>
  </w:num>
  <w:num w:numId="6">
    <w:abstractNumId w:val="20"/>
  </w:num>
  <w:num w:numId="7">
    <w:abstractNumId w:val="7"/>
  </w:num>
  <w:num w:numId="8">
    <w:abstractNumId w:val="17"/>
  </w:num>
  <w:num w:numId="9">
    <w:abstractNumId w:val="26"/>
  </w:num>
  <w:num w:numId="10">
    <w:abstractNumId w:val="1"/>
  </w:num>
  <w:num w:numId="11">
    <w:abstractNumId w:val="27"/>
  </w:num>
  <w:num w:numId="12">
    <w:abstractNumId w:val="10"/>
  </w:num>
  <w:num w:numId="13">
    <w:abstractNumId w:val="33"/>
  </w:num>
  <w:num w:numId="14">
    <w:abstractNumId w:val="2"/>
  </w:num>
  <w:num w:numId="15">
    <w:abstractNumId w:val="23"/>
  </w:num>
  <w:num w:numId="16">
    <w:abstractNumId w:val="15"/>
  </w:num>
  <w:num w:numId="17">
    <w:abstractNumId w:val="34"/>
  </w:num>
  <w:num w:numId="18">
    <w:abstractNumId w:val="24"/>
  </w:num>
  <w:num w:numId="19">
    <w:abstractNumId w:val="19"/>
  </w:num>
  <w:num w:numId="20">
    <w:abstractNumId w:val="32"/>
  </w:num>
  <w:num w:numId="21">
    <w:abstractNumId w:val="25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6"/>
  </w:num>
  <w:num w:numId="26">
    <w:abstractNumId w:val="11"/>
  </w:num>
  <w:num w:numId="27">
    <w:abstractNumId w:val="31"/>
  </w:num>
  <w:num w:numId="28">
    <w:abstractNumId w:val="9"/>
  </w:num>
  <w:num w:numId="29">
    <w:abstractNumId w:val="5"/>
  </w:num>
  <w:num w:numId="30">
    <w:abstractNumId w:val="16"/>
  </w:num>
  <w:num w:numId="31">
    <w:abstractNumId w:val="18"/>
  </w:num>
  <w:num w:numId="32">
    <w:abstractNumId w:val="29"/>
  </w:num>
  <w:num w:numId="33">
    <w:abstractNumId w:val="21"/>
  </w:num>
  <w:num w:numId="34">
    <w:abstractNumId w:val="2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93A"/>
    <w:rsid w:val="000026AC"/>
    <w:rsid w:val="00002F06"/>
    <w:rsid w:val="00004263"/>
    <w:rsid w:val="00005CC5"/>
    <w:rsid w:val="00014130"/>
    <w:rsid w:val="000167F2"/>
    <w:rsid w:val="00024460"/>
    <w:rsid w:val="00026214"/>
    <w:rsid w:val="00027C08"/>
    <w:rsid w:val="00031B1F"/>
    <w:rsid w:val="0003505B"/>
    <w:rsid w:val="00041996"/>
    <w:rsid w:val="0005100A"/>
    <w:rsid w:val="00051527"/>
    <w:rsid w:val="000545D8"/>
    <w:rsid w:val="0005670B"/>
    <w:rsid w:val="0005676F"/>
    <w:rsid w:val="000603B2"/>
    <w:rsid w:val="000603BD"/>
    <w:rsid w:val="00060724"/>
    <w:rsid w:val="00061E0E"/>
    <w:rsid w:val="00066108"/>
    <w:rsid w:val="00071BA5"/>
    <w:rsid w:val="00071BE3"/>
    <w:rsid w:val="0007458C"/>
    <w:rsid w:val="0007631B"/>
    <w:rsid w:val="00085865"/>
    <w:rsid w:val="000902AF"/>
    <w:rsid w:val="00090473"/>
    <w:rsid w:val="00090BEB"/>
    <w:rsid w:val="000919AE"/>
    <w:rsid w:val="000A1A8C"/>
    <w:rsid w:val="000A2CFC"/>
    <w:rsid w:val="000A4236"/>
    <w:rsid w:val="000A65CE"/>
    <w:rsid w:val="000B0A29"/>
    <w:rsid w:val="000B20DA"/>
    <w:rsid w:val="000B30C1"/>
    <w:rsid w:val="000B660D"/>
    <w:rsid w:val="000B6791"/>
    <w:rsid w:val="000B681F"/>
    <w:rsid w:val="000C1FD5"/>
    <w:rsid w:val="000C2F0F"/>
    <w:rsid w:val="000C3126"/>
    <w:rsid w:val="000C5DDB"/>
    <w:rsid w:val="000D45E0"/>
    <w:rsid w:val="000E42F7"/>
    <w:rsid w:val="000E4361"/>
    <w:rsid w:val="000E4DD4"/>
    <w:rsid w:val="000F17E9"/>
    <w:rsid w:val="000F1E6C"/>
    <w:rsid w:val="000F3BAA"/>
    <w:rsid w:val="000F412A"/>
    <w:rsid w:val="000F505D"/>
    <w:rsid w:val="000F6824"/>
    <w:rsid w:val="00100348"/>
    <w:rsid w:val="0010493E"/>
    <w:rsid w:val="00106DEC"/>
    <w:rsid w:val="00107B07"/>
    <w:rsid w:val="0012287C"/>
    <w:rsid w:val="00123D97"/>
    <w:rsid w:val="00125358"/>
    <w:rsid w:val="001320F3"/>
    <w:rsid w:val="001333DC"/>
    <w:rsid w:val="00133CFC"/>
    <w:rsid w:val="001360ED"/>
    <w:rsid w:val="00144787"/>
    <w:rsid w:val="00151501"/>
    <w:rsid w:val="0015214C"/>
    <w:rsid w:val="001535BE"/>
    <w:rsid w:val="00155676"/>
    <w:rsid w:val="00156689"/>
    <w:rsid w:val="0015774F"/>
    <w:rsid w:val="00161D01"/>
    <w:rsid w:val="00163F40"/>
    <w:rsid w:val="00167579"/>
    <w:rsid w:val="00171842"/>
    <w:rsid w:val="00177171"/>
    <w:rsid w:val="00182440"/>
    <w:rsid w:val="00184E97"/>
    <w:rsid w:val="00185DCF"/>
    <w:rsid w:val="00187959"/>
    <w:rsid w:val="00187B0E"/>
    <w:rsid w:val="00193626"/>
    <w:rsid w:val="00194F51"/>
    <w:rsid w:val="00196245"/>
    <w:rsid w:val="0019778B"/>
    <w:rsid w:val="00197D07"/>
    <w:rsid w:val="001A2651"/>
    <w:rsid w:val="001A3969"/>
    <w:rsid w:val="001A419D"/>
    <w:rsid w:val="001A434F"/>
    <w:rsid w:val="001A4884"/>
    <w:rsid w:val="001A5217"/>
    <w:rsid w:val="001A701E"/>
    <w:rsid w:val="001A72BD"/>
    <w:rsid w:val="001B4ED2"/>
    <w:rsid w:val="001B7BF8"/>
    <w:rsid w:val="001C0AF6"/>
    <w:rsid w:val="001C2D6E"/>
    <w:rsid w:val="001C4B3C"/>
    <w:rsid w:val="001C5D51"/>
    <w:rsid w:val="001C5DAA"/>
    <w:rsid w:val="001C6DE4"/>
    <w:rsid w:val="001D004E"/>
    <w:rsid w:val="001D24DF"/>
    <w:rsid w:val="001D622C"/>
    <w:rsid w:val="001D640D"/>
    <w:rsid w:val="001E1182"/>
    <w:rsid w:val="001E2887"/>
    <w:rsid w:val="001E3A6D"/>
    <w:rsid w:val="001E5C90"/>
    <w:rsid w:val="001E6C0A"/>
    <w:rsid w:val="001F1A8F"/>
    <w:rsid w:val="001F20A7"/>
    <w:rsid w:val="001F34DB"/>
    <w:rsid w:val="001F3DC0"/>
    <w:rsid w:val="001F3F6F"/>
    <w:rsid w:val="001F4850"/>
    <w:rsid w:val="001F71C8"/>
    <w:rsid w:val="00200194"/>
    <w:rsid w:val="00205152"/>
    <w:rsid w:val="00207ED5"/>
    <w:rsid w:val="00210383"/>
    <w:rsid w:val="00211260"/>
    <w:rsid w:val="00212DF3"/>
    <w:rsid w:val="00213A9F"/>
    <w:rsid w:val="002177E5"/>
    <w:rsid w:val="00222F65"/>
    <w:rsid w:val="00224082"/>
    <w:rsid w:val="00232040"/>
    <w:rsid w:val="00232935"/>
    <w:rsid w:val="002336FB"/>
    <w:rsid w:val="002361BE"/>
    <w:rsid w:val="0023647D"/>
    <w:rsid w:val="00236EF0"/>
    <w:rsid w:val="00241F69"/>
    <w:rsid w:val="002503BF"/>
    <w:rsid w:val="00251880"/>
    <w:rsid w:val="0025209C"/>
    <w:rsid w:val="00253E18"/>
    <w:rsid w:val="002555A1"/>
    <w:rsid w:val="00265A07"/>
    <w:rsid w:val="002661AE"/>
    <w:rsid w:val="002665FA"/>
    <w:rsid w:val="00267C61"/>
    <w:rsid w:val="00273EE2"/>
    <w:rsid w:val="0027700F"/>
    <w:rsid w:val="0028630F"/>
    <w:rsid w:val="00287B42"/>
    <w:rsid w:val="002908B0"/>
    <w:rsid w:val="002911D7"/>
    <w:rsid w:val="00291467"/>
    <w:rsid w:val="0029214B"/>
    <w:rsid w:val="002937F7"/>
    <w:rsid w:val="002946BA"/>
    <w:rsid w:val="00295DF4"/>
    <w:rsid w:val="002A1F15"/>
    <w:rsid w:val="002A3873"/>
    <w:rsid w:val="002A6206"/>
    <w:rsid w:val="002A6B73"/>
    <w:rsid w:val="002A73A3"/>
    <w:rsid w:val="002B10A0"/>
    <w:rsid w:val="002B14CD"/>
    <w:rsid w:val="002B3E49"/>
    <w:rsid w:val="002B3FD3"/>
    <w:rsid w:val="002B4318"/>
    <w:rsid w:val="002B6F67"/>
    <w:rsid w:val="002B789B"/>
    <w:rsid w:val="002B7E92"/>
    <w:rsid w:val="002C28B3"/>
    <w:rsid w:val="002D0486"/>
    <w:rsid w:val="002D2AAE"/>
    <w:rsid w:val="002D2B44"/>
    <w:rsid w:val="002D50CE"/>
    <w:rsid w:val="002E101B"/>
    <w:rsid w:val="002E3226"/>
    <w:rsid w:val="002E38C5"/>
    <w:rsid w:val="002E68C4"/>
    <w:rsid w:val="002E7328"/>
    <w:rsid w:val="002F163D"/>
    <w:rsid w:val="002F3926"/>
    <w:rsid w:val="002F65A2"/>
    <w:rsid w:val="002F70AA"/>
    <w:rsid w:val="00301CCA"/>
    <w:rsid w:val="00301EFF"/>
    <w:rsid w:val="00304232"/>
    <w:rsid w:val="00307591"/>
    <w:rsid w:val="003147D4"/>
    <w:rsid w:val="00317850"/>
    <w:rsid w:val="003301BC"/>
    <w:rsid w:val="00330D8C"/>
    <w:rsid w:val="00332E80"/>
    <w:rsid w:val="00333600"/>
    <w:rsid w:val="0033569C"/>
    <w:rsid w:val="003423E5"/>
    <w:rsid w:val="00343F73"/>
    <w:rsid w:val="0034662D"/>
    <w:rsid w:val="0034752A"/>
    <w:rsid w:val="0035748F"/>
    <w:rsid w:val="00361815"/>
    <w:rsid w:val="003634F8"/>
    <w:rsid w:val="003654D1"/>
    <w:rsid w:val="00366A99"/>
    <w:rsid w:val="00374AE8"/>
    <w:rsid w:val="003753C1"/>
    <w:rsid w:val="00377745"/>
    <w:rsid w:val="00386EAB"/>
    <w:rsid w:val="00390ED7"/>
    <w:rsid w:val="00390F41"/>
    <w:rsid w:val="00391489"/>
    <w:rsid w:val="00395D9B"/>
    <w:rsid w:val="003A134F"/>
    <w:rsid w:val="003A17E4"/>
    <w:rsid w:val="003A25F6"/>
    <w:rsid w:val="003A3152"/>
    <w:rsid w:val="003A50D8"/>
    <w:rsid w:val="003B4A6F"/>
    <w:rsid w:val="003B4B83"/>
    <w:rsid w:val="003C188A"/>
    <w:rsid w:val="003C5516"/>
    <w:rsid w:val="003C5B1D"/>
    <w:rsid w:val="003D151E"/>
    <w:rsid w:val="003D2DEB"/>
    <w:rsid w:val="003D32D5"/>
    <w:rsid w:val="003D33B3"/>
    <w:rsid w:val="003F2CB7"/>
    <w:rsid w:val="003F3332"/>
    <w:rsid w:val="003F4738"/>
    <w:rsid w:val="003F62B6"/>
    <w:rsid w:val="004004EC"/>
    <w:rsid w:val="00402C4E"/>
    <w:rsid w:val="00406303"/>
    <w:rsid w:val="00410E0E"/>
    <w:rsid w:val="0041111E"/>
    <w:rsid w:val="004145C6"/>
    <w:rsid w:val="00421ACA"/>
    <w:rsid w:val="00422021"/>
    <w:rsid w:val="00424D04"/>
    <w:rsid w:val="004257B2"/>
    <w:rsid w:val="00425DE8"/>
    <w:rsid w:val="00430A4F"/>
    <w:rsid w:val="004315D3"/>
    <w:rsid w:val="00431603"/>
    <w:rsid w:val="0043552B"/>
    <w:rsid w:val="00435716"/>
    <w:rsid w:val="004364B3"/>
    <w:rsid w:val="00442BF9"/>
    <w:rsid w:val="004452B4"/>
    <w:rsid w:val="004465AB"/>
    <w:rsid w:val="0045060B"/>
    <w:rsid w:val="004579C3"/>
    <w:rsid w:val="0046443E"/>
    <w:rsid w:val="00464541"/>
    <w:rsid w:val="00465C15"/>
    <w:rsid w:val="0047249B"/>
    <w:rsid w:val="00473C0B"/>
    <w:rsid w:val="00474BF4"/>
    <w:rsid w:val="00474C7B"/>
    <w:rsid w:val="00482197"/>
    <w:rsid w:val="00485BC6"/>
    <w:rsid w:val="004921C4"/>
    <w:rsid w:val="004929CF"/>
    <w:rsid w:val="004938B2"/>
    <w:rsid w:val="00496446"/>
    <w:rsid w:val="00497DD4"/>
    <w:rsid w:val="004A1918"/>
    <w:rsid w:val="004A3525"/>
    <w:rsid w:val="004C2202"/>
    <w:rsid w:val="004C29B6"/>
    <w:rsid w:val="004C3BB4"/>
    <w:rsid w:val="004C3C42"/>
    <w:rsid w:val="004C53E1"/>
    <w:rsid w:val="004D1060"/>
    <w:rsid w:val="004D18DF"/>
    <w:rsid w:val="004D4100"/>
    <w:rsid w:val="004D6367"/>
    <w:rsid w:val="004D79D5"/>
    <w:rsid w:val="004D7FB6"/>
    <w:rsid w:val="004E1315"/>
    <w:rsid w:val="004E2F6F"/>
    <w:rsid w:val="004E3B10"/>
    <w:rsid w:val="004E607C"/>
    <w:rsid w:val="004E6B35"/>
    <w:rsid w:val="004E7C01"/>
    <w:rsid w:val="004F577E"/>
    <w:rsid w:val="004F5889"/>
    <w:rsid w:val="004F6E26"/>
    <w:rsid w:val="005007EE"/>
    <w:rsid w:val="005129D1"/>
    <w:rsid w:val="00514E47"/>
    <w:rsid w:val="00516614"/>
    <w:rsid w:val="0051764E"/>
    <w:rsid w:val="00523646"/>
    <w:rsid w:val="00525024"/>
    <w:rsid w:val="00525777"/>
    <w:rsid w:val="005301C7"/>
    <w:rsid w:val="00531A25"/>
    <w:rsid w:val="005320EA"/>
    <w:rsid w:val="00533014"/>
    <w:rsid w:val="00533792"/>
    <w:rsid w:val="0053618D"/>
    <w:rsid w:val="00536B17"/>
    <w:rsid w:val="00542D15"/>
    <w:rsid w:val="005446CA"/>
    <w:rsid w:val="0054785A"/>
    <w:rsid w:val="00553656"/>
    <w:rsid w:val="00553E57"/>
    <w:rsid w:val="00554FE4"/>
    <w:rsid w:val="0055627F"/>
    <w:rsid w:val="00560AA9"/>
    <w:rsid w:val="00562AE9"/>
    <w:rsid w:val="00562E41"/>
    <w:rsid w:val="0056346F"/>
    <w:rsid w:val="0056348C"/>
    <w:rsid w:val="005725FB"/>
    <w:rsid w:val="00572605"/>
    <w:rsid w:val="00573592"/>
    <w:rsid w:val="00574978"/>
    <w:rsid w:val="00581AC1"/>
    <w:rsid w:val="00584E8B"/>
    <w:rsid w:val="00585325"/>
    <w:rsid w:val="00585A6D"/>
    <w:rsid w:val="00585EF1"/>
    <w:rsid w:val="00586820"/>
    <w:rsid w:val="005947BD"/>
    <w:rsid w:val="005A1033"/>
    <w:rsid w:val="005A1567"/>
    <w:rsid w:val="005A2436"/>
    <w:rsid w:val="005A5CAD"/>
    <w:rsid w:val="005B14C4"/>
    <w:rsid w:val="005B152E"/>
    <w:rsid w:val="005B5ED5"/>
    <w:rsid w:val="005B6674"/>
    <w:rsid w:val="005B68A1"/>
    <w:rsid w:val="005C06C3"/>
    <w:rsid w:val="005C11C8"/>
    <w:rsid w:val="005C489D"/>
    <w:rsid w:val="005C6512"/>
    <w:rsid w:val="005C6CF8"/>
    <w:rsid w:val="005D0742"/>
    <w:rsid w:val="005D3DAC"/>
    <w:rsid w:val="005D4CAF"/>
    <w:rsid w:val="005D6B49"/>
    <w:rsid w:val="005E004F"/>
    <w:rsid w:val="005E05BB"/>
    <w:rsid w:val="005F2D6C"/>
    <w:rsid w:val="005F40D4"/>
    <w:rsid w:val="00600017"/>
    <w:rsid w:val="00600411"/>
    <w:rsid w:val="006111B7"/>
    <w:rsid w:val="00613370"/>
    <w:rsid w:val="0061529C"/>
    <w:rsid w:val="00615C3C"/>
    <w:rsid w:val="0061623C"/>
    <w:rsid w:val="00623E62"/>
    <w:rsid w:val="00624A87"/>
    <w:rsid w:val="006260C8"/>
    <w:rsid w:val="00631686"/>
    <w:rsid w:val="00636850"/>
    <w:rsid w:val="0063692C"/>
    <w:rsid w:val="00636CF6"/>
    <w:rsid w:val="00641C27"/>
    <w:rsid w:val="00644506"/>
    <w:rsid w:val="00650C25"/>
    <w:rsid w:val="006512E5"/>
    <w:rsid w:val="00653F98"/>
    <w:rsid w:val="00660D9A"/>
    <w:rsid w:val="00661401"/>
    <w:rsid w:val="00663146"/>
    <w:rsid w:val="00665FAB"/>
    <w:rsid w:val="0067003F"/>
    <w:rsid w:val="00672063"/>
    <w:rsid w:val="00672811"/>
    <w:rsid w:val="00673058"/>
    <w:rsid w:val="00675F29"/>
    <w:rsid w:val="006821BD"/>
    <w:rsid w:val="00683F45"/>
    <w:rsid w:val="00687763"/>
    <w:rsid w:val="0069265F"/>
    <w:rsid w:val="00694A24"/>
    <w:rsid w:val="0069521E"/>
    <w:rsid w:val="006A2515"/>
    <w:rsid w:val="006A72E0"/>
    <w:rsid w:val="006B0411"/>
    <w:rsid w:val="006B294D"/>
    <w:rsid w:val="006B7AE0"/>
    <w:rsid w:val="006C05FB"/>
    <w:rsid w:val="006C3D42"/>
    <w:rsid w:val="006C6F74"/>
    <w:rsid w:val="006C765D"/>
    <w:rsid w:val="006D0BFD"/>
    <w:rsid w:val="006D3F7B"/>
    <w:rsid w:val="006D56DE"/>
    <w:rsid w:val="006D76CE"/>
    <w:rsid w:val="006E1334"/>
    <w:rsid w:val="006E41BD"/>
    <w:rsid w:val="006E69E6"/>
    <w:rsid w:val="006E7D50"/>
    <w:rsid w:val="006F0317"/>
    <w:rsid w:val="006F4F41"/>
    <w:rsid w:val="006F53E4"/>
    <w:rsid w:val="006F5AFA"/>
    <w:rsid w:val="006F64A3"/>
    <w:rsid w:val="006F7E0F"/>
    <w:rsid w:val="007002CB"/>
    <w:rsid w:val="00703485"/>
    <w:rsid w:val="00704650"/>
    <w:rsid w:val="0070667B"/>
    <w:rsid w:val="0070731B"/>
    <w:rsid w:val="00710728"/>
    <w:rsid w:val="00711E55"/>
    <w:rsid w:val="007126D8"/>
    <w:rsid w:val="00713747"/>
    <w:rsid w:val="007138A4"/>
    <w:rsid w:val="007328F6"/>
    <w:rsid w:val="00732D63"/>
    <w:rsid w:val="007343A1"/>
    <w:rsid w:val="00735F3B"/>
    <w:rsid w:val="00742010"/>
    <w:rsid w:val="00743BAF"/>
    <w:rsid w:val="00746BAF"/>
    <w:rsid w:val="00747177"/>
    <w:rsid w:val="007471EB"/>
    <w:rsid w:val="0075144A"/>
    <w:rsid w:val="007566F0"/>
    <w:rsid w:val="00757AD0"/>
    <w:rsid w:val="007605DF"/>
    <w:rsid w:val="007662B9"/>
    <w:rsid w:val="0076736E"/>
    <w:rsid w:val="00767F53"/>
    <w:rsid w:val="00781357"/>
    <w:rsid w:val="00786D37"/>
    <w:rsid w:val="0078725F"/>
    <w:rsid w:val="007924C5"/>
    <w:rsid w:val="007A18AA"/>
    <w:rsid w:val="007A1EFF"/>
    <w:rsid w:val="007A7124"/>
    <w:rsid w:val="007A7194"/>
    <w:rsid w:val="007B03CD"/>
    <w:rsid w:val="007B39AF"/>
    <w:rsid w:val="007B45EF"/>
    <w:rsid w:val="007B4A8F"/>
    <w:rsid w:val="007B6FBC"/>
    <w:rsid w:val="007C714A"/>
    <w:rsid w:val="007D17DD"/>
    <w:rsid w:val="007D302F"/>
    <w:rsid w:val="007E3B12"/>
    <w:rsid w:val="007F09D1"/>
    <w:rsid w:val="00807F31"/>
    <w:rsid w:val="00820CA8"/>
    <w:rsid w:val="008228B9"/>
    <w:rsid w:val="008242C3"/>
    <w:rsid w:val="0082453F"/>
    <w:rsid w:val="00825371"/>
    <w:rsid w:val="008311E2"/>
    <w:rsid w:val="008358AE"/>
    <w:rsid w:val="00840E46"/>
    <w:rsid w:val="008417C7"/>
    <w:rsid w:val="00841B56"/>
    <w:rsid w:val="00842885"/>
    <w:rsid w:val="008433C8"/>
    <w:rsid w:val="00845AD7"/>
    <w:rsid w:val="00846A50"/>
    <w:rsid w:val="0084701F"/>
    <w:rsid w:val="0085009D"/>
    <w:rsid w:val="00851C83"/>
    <w:rsid w:val="00853A1D"/>
    <w:rsid w:val="0086048D"/>
    <w:rsid w:val="008617F1"/>
    <w:rsid w:val="00864254"/>
    <w:rsid w:val="008654FE"/>
    <w:rsid w:val="008726A1"/>
    <w:rsid w:val="00876903"/>
    <w:rsid w:val="00876D1F"/>
    <w:rsid w:val="008771FE"/>
    <w:rsid w:val="0088319E"/>
    <w:rsid w:val="008836C3"/>
    <w:rsid w:val="008836FC"/>
    <w:rsid w:val="00884009"/>
    <w:rsid w:val="0088437A"/>
    <w:rsid w:val="008872C9"/>
    <w:rsid w:val="00893118"/>
    <w:rsid w:val="008931FD"/>
    <w:rsid w:val="008A14DE"/>
    <w:rsid w:val="008A600F"/>
    <w:rsid w:val="008B1425"/>
    <w:rsid w:val="008B3864"/>
    <w:rsid w:val="008B396A"/>
    <w:rsid w:val="008C0E4D"/>
    <w:rsid w:val="008C29E4"/>
    <w:rsid w:val="008D03D0"/>
    <w:rsid w:val="008D0DCA"/>
    <w:rsid w:val="008D159C"/>
    <w:rsid w:val="008D2CE3"/>
    <w:rsid w:val="008D34BF"/>
    <w:rsid w:val="008D3D66"/>
    <w:rsid w:val="008D7302"/>
    <w:rsid w:val="008E1315"/>
    <w:rsid w:val="008E13D0"/>
    <w:rsid w:val="008E45CD"/>
    <w:rsid w:val="008E61B2"/>
    <w:rsid w:val="008E6BCA"/>
    <w:rsid w:val="008E7782"/>
    <w:rsid w:val="008F19B7"/>
    <w:rsid w:val="008F2570"/>
    <w:rsid w:val="008F4650"/>
    <w:rsid w:val="008F5B44"/>
    <w:rsid w:val="008F6C95"/>
    <w:rsid w:val="008F7493"/>
    <w:rsid w:val="00900445"/>
    <w:rsid w:val="0090217A"/>
    <w:rsid w:val="00903C42"/>
    <w:rsid w:val="00904481"/>
    <w:rsid w:val="009120FA"/>
    <w:rsid w:val="00913B7C"/>
    <w:rsid w:val="00915976"/>
    <w:rsid w:val="0091601D"/>
    <w:rsid w:val="009212B4"/>
    <w:rsid w:val="00921F84"/>
    <w:rsid w:val="009226F8"/>
    <w:rsid w:val="0093477E"/>
    <w:rsid w:val="00954847"/>
    <w:rsid w:val="00960007"/>
    <w:rsid w:val="00961810"/>
    <w:rsid w:val="00961BBF"/>
    <w:rsid w:val="0096361A"/>
    <w:rsid w:val="00964307"/>
    <w:rsid w:val="00965DD9"/>
    <w:rsid w:val="00970943"/>
    <w:rsid w:val="00972F1C"/>
    <w:rsid w:val="009744BE"/>
    <w:rsid w:val="00977E84"/>
    <w:rsid w:val="0098175D"/>
    <w:rsid w:val="0098194F"/>
    <w:rsid w:val="009834E1"/>
    <w:rsid w:val="0098497B"/>
    <w:rsid w:val="00987495"/>
    <w:rsid w:val="0099223A"/>
    <w:rsid w:val="00995B43"/>
    <w:rsid w:val="0099649E"/>
    <w:rsid w:val="009A3214"/>
    <w:rsid w:val="009A3B15"/>
    <w:rsid w:val="009C09CA"/>
    <w:rsid w:val="009C1B7F"/>
    <w:rsid w:val="009C5528"/>
    <w:rsid w:val="009C5940"/>
    <w:rsid w:val="009D5D1C"/>
    <w:rsid w:val="009D6507"/>
    <w:rsid w:val="009D702F"/>
    <w:rsid w:val="009D7A2C"/>
    <w:rsid w:val="009E17EC"/>
    <w:rsid w:val="009E2364"/>
    <w:rsid w:val="009E2972"/>
    <w:rsid w:val="009E3069"/>
    <w:rsid w:val="009E4612"/>
    <w:rsid w:val="009E7EDF"/>
    <w:rsid w:val="009F033A"/>
    <w:rsid w:val="009F0819"/>
    <w:rsid w:val="009F2FE5"/>
    <w:rsid w:val="009F3596"/>
    <w:rsid w:val="009F4E22"/>
    <w:rsid w:val="00A018F3"/>
    <w:rsid w:val="00A031E4"/>
    <w:rsid w:val="00A03D71"/>
    <w:rsid w:val="00A12478"/>
    <w:rsid w:val="00A1300D"/>
    <w:rsid w:val="00A1680F"/>
    <w:rsid w:val="00A24A46"/>
    <w:rsid w:val="00A25E6C"/>
    <w:rsid w:val="00A267A4"/>
    <w:rsid w:val="00A367FC"/>
    <w:rsid w:val="00A37C6E"/>
    <w:rsid w:val="00A41474"/>
    <w:rsid w:val="00A45BAA"/>
    <w:rsid w:val="00A50EB4"/>
    <w:rsid w:val="00A51723"/>
    <w:rsid w:val="00A54E8C"/>
    <w:rsid w:val="00A632F7"/>
    <w:rsid w:val="00A6450B"/>
    <w:rsid w:val="00A666D9"/>
    <w:rsid w:val="00A67D70"/>
    <w:rsid w:val="00A72426"/>
    <w:rsid w:val="00A738E5"/>
    <w:rsid w:val="00A81C50"/>
    <w:rsid w:val="00A8549D"/>
    <w:rsid w:val="00A861A4"/>
    <w:rsid w:val="00A90F13"/>
    <w:rsid w:val="00A94DBD"/>
    <w:rsid w:val="00A9653F"/>
    <w:rsid w:val="00A97D25"/>
    <w:rsid w:val="00AA16F7"/>
    <w:rsid w:val="00AA17E0"/>
    <w:rsid w:val="00AA6B0C"/>
    <w:rsid w:val="00AB09F7"/>
    <w:rsid w:val="00AB24E9"/>
    <w:rsid w:val="00AB340C"/>
    <w:rsid w:val="00AB3E9D"/>
    <w:rsid w:val="00AB43F8"/>
    <w:rsid w:val="00AB4836"/>
    <w:rsid w:val="00AB48E1"/>
    <w:rsid w:val="00AB6507"/>
    <w:rsid w:val="00AB707C"/>
    <w:rsid w:val="00AC28A1"/>
    <w:rsid w:val="00AC7266"/>
    <w:rsid w:val="00AD3A8C"/>
    <w:rsid w:val="00AD66F2"/>
    <w:rsid w:val="00AD7409"/>
    <w:rsid w:val="00AE7F27"/>
    <w:rsid w:val="00AF1A19"/>
    <w:rsid w:val="00AF1DBC"/>
    <w:rsid w:val="00AF4D59"/>
    <w:rsid w:val="00B00CD2"/>
    <w:rsid w:val="00B01FF0"/>
    <w:rsid w:val="00B029D6"/>
    <w:rsid w:val="00B0462A"/>
    <w:rsid w:val="00B04BFD"/>
    <w:rsid w:val="00B04D7A"/>
    <w:rsid w:val="00B127B2"/>
    <w:rsid w:val="00B12F13"/>
    <w:rsid w:val="00B15408"/>
    <w:rsid w:val="00B2341B"/>
    <w:rsid w:val="00B301B8"/>
    <w:rsid w:val="00B314C0"/>
    <w:rsid w:val="00B32CF7"/>
    <w:rsid w:val="00B33A2A"/>
    <w:rsid w:val="00B343E2"/>
    <w:rsid w:val="00B356E8"/>
    <w:rsid w:val="00B35DAF"/>
    <w:rsid w:val="00B36217"/>
    <w:rsid w:val="00B37DE3"/>
    <w:rsid w:val="00B40691"/>
    <w:rsid w:val="00B45A4C"/>
    <w:rsid w:val="00B46953"/>
    <w:rsid w:val="00B4781F"/>
    <w:rsid w:val="00B51433"/>
    <w:rsid w:val="00B558E5"/>
    <w:rsid w:val="00B560C6"/>
    <w:rsid w:val="00B5764E"/>
    <w:rsid w:val="00B6380E"/>
    <w:rsid w:val="00B64392"/>
    <w:rsid w:val="00B718E3"/>
    <w:rsid w:val="00B7211F"/>
    <w:rsid w:val="00B74286"/>
    <w:rsid w:val="00B82D1C"/>
    <w:rsid w:val="00B846D6"/>
    <w:rsid w:val="00B8555E"/>
    <w:rsid w:val="00B87BF8"/>
    <w:rsid w:val="00B90784"/>
    <w:rsid w:val="00B90D6A"/>
    <w:rsid w:val="00B9684C"/>
    <w:rsid w:val="00BA2085"/>
    <w:rsid w:val="00BA2343"/>
    <w:rsid w:val="00BA2CAE"/>
    <w:rsid w:val="00BA71F6"/>
    <w:rsid w:val="00BB0DDE"/>
    <w:rsid w:val="00BB144A"/>
    <w:rsid w:val="00BB606F"/>
    <w:rsid w:val="00BC14B8"/>
    <w:rsid w:val="00BD04DC"/>
    <w:rsid w:val="00BD1E4B"/>
    <w:rsid w:val="00BD2BE5"/>
    <w:rsid w:val="00BD3869"/>
    <w:rsid w:val="00BD6B48"/>
    <w:rsid w:val="00BD76EF"/>
    <w:rsid w:val="00BE01E9"/>
    <w:rsid w:val="00BE2A80"/>
    <w:rsid w:val="00BE4CB1"/>
    <w:rsid w:val="00BF2840"/>
    <w:rsid w:val="00C03749"/>
    <w:rsid w:val="00C17DA3"/>
    <w:rsid w:val="00C214A4"/>
    <w:rsid w:val="00C21CE2"/>
    <w:rsid w:val="00C25057"/>
    <w:rsid w:val="00C2602F"/>
    <w:rsid w:val="00C26D1D"/>
    <w:rsid w:val="00C31AEE"/>
    <w:rsid w:val="00C341FF"/>
    <w:rsid w:val="00C3620F"/>
    <w:rsid w:val="00C44CAC"/>
    <w:rsid w:val="00C45B0D"/>
    <w:rsid w:val="00C477CD"/>
    <w:rsid w:val="00C54264"/>
    <w:rsid w:val="00C55037"/>
    <w:rsid w:val="00C57530"/>
    <w:rsid w:val="00C609D0"/>
    <w:rsid w:val="00C6154A"/>
    <w:rsid w:val="00C6219E"/>
    <w:rsid w:val="00C63AA3"/>
    <w:rsid w:val="00C64478"/>
    <w:rsid w:val="00C67630"/>
    <w:rsid w:val="00C67E7A"/>
    <w:rsid w:val="00C7593C"/>
    <w:rsid w:val="00C80A5C"/>
    <w:rsid w:val="00C81B21"/>
    <w:rsid w:val="00C81B73"/>
    <w:rsid w:val="00C83230"/>
    <w:rsid w:val="00C83955"/>
    <w:rsid w:val="00C85D98"/>
    <w:rsid w:val="00C86596"/>
    <w:rsid w:val="00CA0AD9"/>
    <w:rsid w:val="00CA3161"/>
    <w:rsid w:val="00CA4B97"/>
    <w:rsid w:val="00CA6763"/>
    <w:rsid w:val="00CB60C5"/>
    <w:rsid w:val="00CB7964"/>
    <w:rsid w:val="00CB7CFA"/>
    <w:rsid w:val="00CC4539"/>
    <w:rsid w:val="00CC4DC8"/>
    <w:rsid w:val="00CD07C0"/>
    <w:rsid w:val="00CD2179"/>
    <w:rsid w:val="00CE5772"/>
    <w:rsid w:val="00CF79E1"/>
    <w:rsid w:val="00D02169"/>
    <w:rsid w:val="00D05658"/>
    <w:rsid w:val="00D0591F"/>
    <w:rsid w:val="00D05F31"/>
    <w:rsid w:val="00D060EC"/>
    <w:rsid w:val="00D07645"/>
    <w:rsid w:val="00D10C65"/>
    <w:rsid w:val="00D12DB1"/>
    <w:rsid w:val="00D15E25"/>
    <w:rsid w:val="00D171FC"/>
    <w:rsid w:val="00D26169"/>
    <w:rsid w:val="00D32188"/>
    <w:rsid w:val="00D3412D"/>
    <w:rsid w:val="00D37527"/>
    <w:rsid w:val="00D41C67"/>
    <w:rsid w:val="00D4246A"/>
    <w:rsid w:val="00D448B3"/>
    <w:rsid w:val="00D44DF9"/>
    <w:rsid w:val="00D46D9E"/>
    <w:rsid w:val="00D4711E"/>
    <w:rsid w:val="00D50E76"/>
    <w:rsid w:val="00D55A55"/>
    <w:rsid w:val="00D56955"/>
    <w:rsid w:val="00D611C6"/>
    <w:rsid w:val="00D61B22"/>
    <w:rsid w:val="00D642A2"/>
    <w:rsid w:val="00D66135"/>
    <w:rsid w:val="00D66D1E"/>
    <w:rsid w:val="00D70E60"/>
    <w:rsid w:val="00D72BA2"/>
    <w:rsid w:val="00D73CEC"/>
    <w:rsid w:val="00D73FE5"/>
    <w:rsid w:val="00D75A40"/>
    <w:rsid w:val="00D84858"/>
    <w:rsid w:val="00D87FDF"/>
    <w:rsid w:val="00D92E18"/>
    <w:rsid w:val="00D940BE"/>
    <w:rsid w:val="00DA070C"/>
    <w:rsid w:val="00DA0925"/>
    <w:rsid w:val="00DA34F8"/>
    <w:rsid w:val="00DA40F3"/>
    <w:rsid w:val="00DA5541"/>
    <w:rsid w:val="00DB5935"/>
    <w:rsid w:val="00DB705D"/>
    <w:rsid w:val="00DC2A75"/>
    <w:rsid w:val="00DC4909"/>
    <w:rsid w:val="00DD068F"/>
    <w:rsid w:val="00DD13A7"/>
    <w:rsid w:val="00DD427D"/>
    <w:rsid w:val="00DD4C6E"/>
    <w:rsid w:val="00DD673E"/>
    <w:rsid w:val="00DD79CF"/>
    <w:rsid w:val="00DE2137"/>
    <w:rsid w:val="00DE241A"/>
    <w:rsid w:val="00DE397A"/>
    <w:rsid w:val="00DE444B"/>
    <w:rsid w:val="00DE4ACF"/>
    <w:rsid w:val="00DF1646"/>
    <w:rsid w:val="00DF626F"/>
    <w:rsid w:val="00DF6BE6"/>
    <w:rsid w:val="00E00802"/>
    <w:rsid w:val="00E0127C"/>
    <w:rsid w:val="00E041F5"/>
    <w:rsid w:val="00E05935"/>
    <w:rsid w:val="00E12536"/>
    <w:rsid w:val="00E15E70"/>
    <w:rsid w:val="00E174A3"/>
    <w:rsid w:val="00E2366B"/>
    <w:rsid w:val="00E26B2D"/>
    <w:rsid w:val="00E31DAD"/>
    <w:rsid w:val="00E35F94"/>
    <w:rsid w:val="00E37B67"/>
    <w:rsid w:val="00E40498"/>
    <w:rsid w:val="00E42395"/>
    <w:rsid w:val="00E45985"/>
    <w:rsid w:val="00E50F68"/>
    <w:rsid w:val="00E51283"/>
    <w:rsid w:val="00E534CD"/>
    <w:rsid w:val="00E53FF7"/>
    <w:rsid w:val="00E554E7"/>
    <w:rsid w:val="00E603F8"/>
    <w:rsid w:val="00E6252D"/>
    <w:rsid w:val="00E67507"/>
    <w:rsid w:val="00E6750D"/>
    <w:rsid w:val="00E67C1E"/>
    <w:rsid w:val="00E73399"/>
    <w:rsid w:val="00E7475F"/>
    <w:rsid w:val="00E74F3A"/>
    <w:rsid w:val="00E77E93"/>
    <w:rsid w:val="00E80620"/>
    <w:rsid w:val="00E81064"/>
    <w:rsid w:val="00E823C7"/>
    <w:rsid w:val="00E83A12"/>
    <w:rsid w:val="00E83B13"/>
    <w:rsid w:val="00E83BA3"/>
    <w:rsid w:val="00E84BF8"/>
    <w:rsid w:val="00E8698B"/>
    <w:rsid w:val="00E91429"/>
    <w:rsid w:val="00E92AB1"/>
    <w:rsid w:val="00E950C0"/>
    <w:rsid w:val="00EA0E53"/>
    <w:rsid w:val="00EA13B0"/>
    <w:rsid w:val="00EA2BB7"/>
    <w:rsid w:val="00EA78E2"/>
    <w:rsid w:val="00EB5191"/>
    <w:rsid w:val="00EB55D3"/>
    <w:rsid w:val="00EB668F"/>
    <w:rsid w:val="00EC1165"/>
    <w:rsid w:val="00EC2719"/>
    <w:rsid w:val="00EC3726"/>
    <w:rsid w:val="00EC593A"/>
    <w:rsid w:val="00ED3A43"/>
    <w:rsid w:val="00ED444C"/>
    <w:rsid w:val="00EE3181"/>
    <w:rsid w:val="00EF0EC7"/>
    <w:rsid w:val="00EF2642"/>
    <w:rsid w:val="00EF45A7"/>
    <w:rsid w:val="00F06D9B"/>
    <w:rsid w:val="00F11911"/>
    <w:rsid w:val="00F13FC2"/>
    <w:rsid w:val="00F153DE"/>
    <w:rsid w:val="00F2295B"/>
    <w:rsid w:val="00F235BB"/>
    <w:rsid w:val="00F23E14"/>
    <w:rsid w:val="00F25189"/>
    <w:rsid w:val="00F3577B"/>
    <w:rsid w:val="00F43DB4"/>
    <w:rsid w:val="00F46ED8"/>
    <w:rsid w:val="00F4723F"/>
    <w:rsid w:val="00F50224"/>
    <w:rsid w:val="00F50BE2"/>
    <w:rsid w:val="00F578E3"/>
    <w:rsid w:val="00F60568"/>
    <w:rsid w:val="00F74FA5"/>
    <w:rsid w:val="00F808EF"/>
    <w:rsid w:val="00F84E91"/>
    <w:rsid w:val="00F90C64"/>
    <w:rsid w:val="00F9395C"/>
    <w:rsid w:val="00F94E0B"/>
    <w:rsid w:val="00F96B0D"/>
    <w:rsid w:val="00F979E0"/>
    <w:rsid w:val="00FA7AE0"/>
    <w:rsid w:val="00FA7B0E"/>
    <w:rsid w:val="00FB1631"/>
    <w:rsid w:val="00FB286B"/>
    <w:rsid w:val="00FB3213"/>
    <w:rsid w:val="00FB658E"/>
    <w:rsid w:val="00FB74E8"/>
    <w:rsid w:val="00FC10A1"/>
    <w:rsid w:val="00FC2665"/>
    <w:rsid w:val="00FC6D7D"/>
    <w:rsid w:val="00FC790E"/>
    <w:rsid w:val="00FD602C"/>
    <w:rsid w:val="00FE0962"/>
    <w:rsid w:val="00FE1CFD"/>
    <w:rsid w:val="00FE3044"/>
    <w:rsid w:val="00FE3631"/>
    <w:rsid w:val="00FE4C8B"/>
    <w:rsid w:val="00FE5E4F"/>
    <w:rsid w:val="00FF211F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7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167579"/>
    <w:pPr>
      <w:keepNext/>
      <w:tabs>
        <w:tab w:val="left" w:pos="720"/>
      </w:tabs>
      <w:ind w:left="14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67579"/>
    <w:pPr>
      <w:keepNext/>
      <w:tabs>
        <w:tab w:val="left" w:pos="2266"/>
      </w:tabs>
      <w:outlineLvl w:val="1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67579"/>
    <w:rPr>
      <w:color w:val="0000FF"/>
      <w:u w:val="single"/>
    </w:rPr>
  </w:style>
  <w:style w:type="paragraph" w:customStyle="1" w:styleId="clause-e">
    <w:name w:val="clause-e"/>
    <w:basedOn w:val="Normal"/>
    <w:rsid w:val="00167579"/>
    <w:pPr>
      <w:widowControl/>
      <w:overflowPunct/>
      <w:autoSpaceDE/>
      <w:autoSpaceDN/>
      <w:adjustRightInd/>
      <w:snapToGrid w:val="0"/>
      <w:spacing w:after="120"/>
      <w:ind w:left="1111" w:hanging="400"/>
    </w:pPr>
    <w:rPr>
      <w:color w:val="000000"/>
      <w:kern w:val="0"/>
      <w:sz w:val="26"/>
      <w:szCs w:val="26"/>
    </w:rPr>
  </w:style>
  <w:style w:type="paragraph" w:customStyle="1" w:styleId="paragraph-e">
    <w:name w:val="paragraph-e"/>
    <w:basedOn w:val="Normal"/>
    <w:rsid w:val="00167579"/>
    <w:pPr>
      <w:widowControl/>
      <w:overflowPunct/>
      <w:autoSpaceDE/>
      <w:autoSpaceDN/>
      <w:adjustRightInd/>
      <w:snapToGrid w:val="0"/>
      <w:spacing w:after="120"/>
      <w:ind w:left="1117" w:hanging="400"/>
    </w:pPr>
    <w:rPr>
      <w:color w:val="000000"/>
      <w:kern w:val="0"/>
      <w:sz w:val="26"/>
      <w:szCs w:val="26"/>
    </w:rPr>
  </w:style>
  <w:style w:type="paragraph" w:customStyle="1" w:styleId="section-e">
    <w:name w:val="section-e"/>
    <w:basedOn w:val="Normal"/>
    <w:rsid w:val="00167579"/>
    <w:pPr>
      <w:widowControl/>
      <w:overflowPunct/>
      <w:autoSpaceDE/>
      <w:autoSpaceDN/>
      <w:adjustRightInd/>
      <w:snapToGrid w:val="0"/>
      <w:spacing w:after="120"/>
      <w:ind w:firstLine="600"/>
    </w:pPr>
    <w:rPr>
      <w:color w:val="000000"/>
      <w:kern w:val="0"/>
      <w:sz w:val="26"/>
      <w:szCs w:val="26"/>
    </w:rPr>
  </w:style>
  <w:style w:type="paragraph" w:customStyle="1" w:styleId="subsection-e">
    <w:name w:val="subsection-e"/>
    <w:basedOn w:val="Normal"/>
    <w:rsid w:val="00167579"/>
    <w:pPr>
      <w:widowControl/>
      <w:overflowPunct/>
      <w:autoSpaceDE/>
      <w:autoSpaceDN/>
      <w:adjustRightInd/>
      <w:snapToGrid w:val="0"/>
      <w:spacing w:after="120"/>
      <w:ind w:firstLine="600"/>
    </w:pPr>
    <w:rPr>
      <w:color w:val="000000"/>
      <w:kern w:val="0"/>
      <w:sz w:val="26"/>
      <w:szCs w:val="26"/>
    </w:rPr>
  </w:style>
  <w:style w:type="paragraph" w:customStyle="1" w:styleId="headnote-e">
    <w:name w:val="headnote-e"/>
    <w:basedOn w:val="Normal"/>
    <w:rsid w:val="00167579"/>
    <w:pPr>
      <w:keepNext/>
      <w:widowControl/>
      <w:overflowPunct/>
      <w:autoSpaceDE/>
      <w:autoSpaceDN/>
      <w:adjustRightInd/>
      <w:snapToGrid w:val="0"/>
    </w:pPr>
    <w:rPr>
      <w:b/>
      <w:bCs/>
      <w:color w:val="000000"/>
      <w:kern w:val="0"/>
      <w:sz w:val="26"/>
      <w:szCs w:val="26"/>
    </w:rPr>
  </w:style>
  <w:style w:type="paragraph" w:styleId="Footer">
    <w:name w:val="footer"/>
    <w:basedOn w:val="Normal"/>
    <w:semiHidden/>
    <w:rsid w:val="001675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67579"/>
  </w:style>
  <w:style w:type="paragraph" w:styleId="BodyTextIndent">
    <w:name w:val="Body Text Indent"/>
    <w:basedOn w:val="Normal"/>
    <w:semiHidden/>
    <w:rsid w:val="00167579"/>
    <w:pPr>
      <w:tabs>
        <w:tab w:val="left" w:pos="2266"/>
      </w:tabs>
      <w:ind w:left="720"/>
    </w:pPr>
    <w:rPr>
      <w:sz w:val="24"/>
      <w:szCs w:val="24"/>
    </w:rPr>
  </w:style>
  <w:style w:type="paragraph" w:styleId="FootnoteText">
    <w:name w:val="footnote text"/>
    <w:basedOn w:val="Normal"/>
    <w:semiHidden/>
    <w:rsid w:val="00167579"/>
  </w:style>
  <w:style w:type="character" w:styleId="FootnoteReference">
    <w:name w:val="footnote reference"/>
    <w:semiHidden/>
    <w:rsid w:val="00167579"/>
    <w:rPr>
      <w:vertAlign w:val="superscript"/>
    </w:rPr>
  </w:style>
  <w:style w:type="paragraph" w:styleId="BodyTextIndent2">
    <w:name w:val="Body Text Indent 2"/>
    <w:basedOn w:val="Normal"/>
    <w:semiHidden/>
    <w:rsid w:val="00167579"/>
    <w:pPr>
      <w:tabs>
        <w:tab w:val="left" w:pos="2266"/>
      </w:tabs>
      <w:ind w:left="720"/>
    </w:pPr>
    <w:rPr>
      <w:sz w:val="22"/>
      <w:szCs w:val="24"/>
    </w:rPr>
  </w:style>
  <w:style w:type="paragraph" w:styleId="BodyText">
    <w:name w:val="Body Text"/>
    <w:basedOn w:val="Normal"/>
    <w:semiHidden/>
    <w:rsid w:val="00167579"/>
    <w:pPr>
      <w:tabs>
        <w:tab w:val="left" w:pos="2266"/>
      </w:tabs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77E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74286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B74286"/>
    <w:rPr>
      <w:kern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021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423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40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5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04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46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91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84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aws.gov.on.ca/html/statutes/french/elaws_statutes_01m25_f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A9A6D-ADEA-4C21-907C-6F3CACEF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                           1</vt:lpstr>
    </vt:vector>
  </TitlesOfParts>
  <Company>Grizli777</Company>
  <LinksUpToDate>false</LinksUpToDate>
  <CharactersWithSpaces>9987</CharactersWithSpaces>
  <SharedDoc>false</SharedDoc>
  <HLinks>
    <vt:vector size="18" baseType="variant">
      <vt:variant>
        <vt:i4>4980778</vt:i4>
      </vt:variant>
      <vt:variant>
        <vt:i4>6</vt:i4>
      </vt:variant>
      <vt:variant>
        <vt:i4>0</vt:i4>
      </vt:variant>
      <vt:variant>
        <vt:i4>5</vt:i4>
      </vt:variant>
      <vt:variant>
        <vt:lpwstr>http://www.e-laws.gov.on.ca/html/statutes/french/elaws_statutes_01m25_f.htm</vt:lpwstr>
      </vt:variant>
      <vt:variant>
        <vt:lpwstr>s239s2</vt:lpwstr>
      </vt:variant>
      <vt:variant>
        <vt:i4>5177386</vt:i4>
      </vt:variant>
      <vt:variant>
        <vt:i4>3</vt:i4>
      </vt:variant>
      <vt:variant>
        <vt:i4>0</vt:i4>
      </vt:variant>
      <vt:variant>
        <vt:i4>5</vt:i4>
      </vt:variant>
      <vt:variant>
        <vt:lpwstr>http://www.e-laws.gov.on.ca/html/statutes/french/elaws_statutes_01m25_f.htm</vt:lpwstr>
      </vt:variant>
      <vt:variant>
        <vt:lpwstr>s239s1</vt:lpwstr>
      </vt:variant>
      <vt:variant>
        <vt:i4>5177386</vt:i4>
      </vt:variant>
      <vt:variant>
        <vt:i4>0</vt:i4>
      </vt:variant>
      <vt:variant>
        <vt:i4>0</vt:i4>
      </vt:variant>
      <vt:variant>
        <vt:i4>5</vt:i4>
      </vt:variant>
      <vt:variant>
        <vt:lpwstr>http://www.e-laws.gov.on.ca/html/statutes/french/elaws_statutes_01m25_f.htm</vt:lpwstr>
      </vt:variant>
      <vt:variant>
        <vt:lpwstr>s239s1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                           1</dc:title>
  <dc:creator>P5BDELUXE</dc:creator>
  <cp:lastModifiedBy>OEM</cp:lastModifiedBy>
  <cp:revision>2</cp:revision>
  <cp:lastPrinted>2015-11-28T21:59:00Z</cp:lastPrinted>
  <dcterms:created xsi:type="dcterms:W3CDTF">2015-11-28T23:05:00Z</dcterms:created>
  <dcterms:modified xsi:type="dcterms:W3CDTF">2015-11-28T23:05:00Z</dcterms:modified>
</cp:coreProperties>
</file>