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94E" w:rsidRPr="0058692B" w:rsidRDefault="007E494E" w:rsidP="007E494E">
      <w:pPr>
        <w:tabs>
          <w:tab w:val="left" w:pos="2266"/>
        </w:tabs>
        <w:jc w:val="center"/>
        <w:rPr>
          <w:rFonts w:ascii="Times New Roman" w:hAnsi="Times New Roman" w:cs="Times New Roman"/>
          <w:b/>
          <w:sz w:val="28"/>
          <w:szCs w:val="28"/>
        </w:rPr>
      </w:pPr>
      <w:r w:rsidRPr="0058692B">
        <w:rPr>
          <w:rFonts w:ascii="Times New Roman" w:hAnsi="Times New Roman" w:cs="Times New Roman"/>
          <w:b/>
          <w:sz w:val="28"/>
          <w:szCs w:val="28"/>
        </w:rPr>
        <w:t xml:space="preserve">REPORT TO </w:t>
      </w:r>
    </w:p>
    <w:p w:rsidR="00F11911" w:rsidRDefault="007E494E" w:rsidP="001C6F27">
      <w:pPr>
        <w:tabs>
          <w:tab w:val="left" w:pos="2266"/>
        </w:tabs>
        <w:jc w:val="center"/>
        <w:rPr>
          <w:rFonts w:ascii="Times New Roman" w:hAnsi="Times New Roman" w:cs="Times New Roman"/>
          <w:sz w:val="28"/>
          <w:szCs w:val="28"/>
          <w:lang w:val="en-CA"/>
        </w:rPr>
      </w:pPr>
      <w:r w:rsidRPr="0058692B">
        <w:rPr>
          <w:rFonts w:ascii="Times New Roman" w:hAnsi="Times New Roman" w:cs="Times New Roman"/>
          <w:b/>
          <w:sz w:val="28"/>
          <w:szCs w:val="28"/>
        </w:rPr>
        <w:t xml:space="preserve">THE CORPORATION OF THE </w:t>
      </w:r>
      <w:r w:rsidR="001C6F27">
        <w:rPr>
          <w:rFonts w:ascii="Times New Roman" w:hAnsi="Times New Roman" w:cs="Times New Roman"/>
          <w:b/>
          <w:sz w:val="28"/>
          <w:szCs w:val="28"/>
        </w:rPr>
        <w:t>MUNICIP</w:t>
      </w:r>
      <w:r w:rsidR="0081681F">
        <w:rPr>
          <w:rFonts w:ascii="Times New Roman" w:hAnsi="Times New Roman" w:cs="Times New Roman"/>
          <w:b/>
          <w:sz w:val="28"/>
          <w:szCs w:val="28"/>
        </w:rPr>
        <w:t>A</w:t>
      </w:r>
      <w:r w:rsidR="001C6F27">
        <w:rPr>
          <w:rFonts w:ascii="Times New Roman" w:hAnsi="Times New Roman" w:cs="Times New Roman"/>
          <w:b/>
          <w:sz w:val="28"/>
          <w:szCs w:val="28"/>
        </w:rPr>
        <w:t>LITY OF NORTHERN BRUCE PENINSULA WITH RESPECT TO A MEETING HELD M</w:t>
      </w:r>
      <w:r w:rsidR="00796031">
        <w:rPr>
          <w:rFonts w:ascii="Times New Roman" w:hAnsi="Times New Roman" w:cs="Times New Roman"/>
          <w:b/>
          <w:sz w:val="28"/>
          <w:szCs w:val="28"/>
        </w:rPr>
        <w:t>ARCH</w:t>
      </w:r>
      <w:r w:rsidR="001C6F27">
        <w:rPr>
          <w:rFonts w:ascii="Times New Roman" w:hAnsi="Times New Roman" w:cs="Times New Roman"/>
          <w:b/>
          <w:sz w:val="28"/>
          <w:szCs w:val="28"/>
        </w:rPr>
        <w:t xml:space="preserve"> 11, 2013</w:t>
      </w:r>
    </w:p>
    <w:p w:rsidR="008257CB" w:rsidRDefault="008257CB" w:rsidP="007E494E">
      <w:pPr>
        <w:tabs>
          <w:tab w:val="left" w:pos="1134"/>
        </w:tabs>
        <w:rPr>
          <w:rFonts w:ascii="Times New Roman" w:hAnsi="Times New Roman" w:cs="Times New Roman"/>
          <w:sz w:val="28"/>
          <w:szCs w:val="28"/>
          <w:lang w:val="en-CA"/>
        </w:rPr>
      </w:pPr>
    </w:p>
    <w:p w:rsidR="00F11911" w:rsidRPr="0058692B" w:rsidRDefault="00F11911">
      <w:pPr>
        <w:tabs>
          <w:tab w:val="left" w:pos="2266"/>
        </w:tabs>
        <w:jc w:val="center"/>
        <w:rPr>
          <w:rFonts w:ascii="Times New Roman" w:hAnsi="Times New Roman" w:cs="Times New Roman"/>
          <w:sz w:val="28"/>
          <w:szCs w:val="28"/>
          <w:lang w:val="en-CA"/>
        </w:rPr>
      </w:pPr>
    </w:p>
    <w:p w:rsidR="00F11911" w:rsidRDefault="009A5AB0" w:rsidP="00287B42">
      <w:pPr>
        <w:numPr>
          <w:ilvl w:val="0"/>
          <w:numId w:val="18"/>
        </w:numPr>
        <w:tabs>
          <w:tab w:val="left" w:pos="426"/>
        </w:tabs>
        <w:ind w:left="426" w:hanging="426"/>
        <w:rPr>
          <w:rFonts w:ascii="Times New Roman" w:hAnsi="Times New Roman" w:cs="Times New Roman"/>
          <w:b/>
          <w:sz w:val="28"/>
          <w:szCs w:val="28"/>
          <w:u w:val="single"/>
        </w:rPr>
      </w:pPr>
      <w:r w:rsidRPr="0058692B">
        <w:rPr>
          <w:rFonts w:ascii="Times New Roman" w:hAnsi="Times New Roman" w:cs="Times New Roman"/>
          <w:b/>
          <w:sz w:val="28"/>
          <w:szCs w:val="28"/>
          <w:u w:val="single"/>
        </w:rPr>
        <w:t>COMPLAINT</w:t>
      </w:r>
    </w:p>
    <w:p w:rsidR="001927D0" w:rsidRPr="0058692B" w:rsidRDefault="001927D0" w:rsidP="001927D0">
      <w:pPr>
        <w:tabs>
          <w:tab w:val="left" w:pos="426"/>
        </w:tabs>
        <w:ind w:left="426"/>
        <w:rPr>
          <w:rFonts w:ascii="Times New Roman" w:hAnsi="Times New Roman" w:cs="Times New Roman"/>
          <w:b/>
          <w:sz w:val="28"/>
          <w:szCs w:val="28"/>
          <w:u w:val="single"/>
        </w:rPr>
      </w:pPr>
    </w:p>
    <w:p w:rsidR="00F11911" w:rsidRDefault="00796031">
      <w:pPr>
        <w:tabs>
          <w:tab w:val="left" w:pos="2266"/>
        </w:tabs>
        <w:rPr>
          <w:rFonts w:ascii="Times New Roman" w:hAnsi="Times New Roman" w:cs="Times New Roman"/>
          <w:sz w:val="28"/>
          <w:szCs w:val="28"/>
        </w:rPr>
      </w:pPr>
      <w:r>
        <w:rPr>
          <w:rFonts w:ascii="Times New Roman" w:hAnsi="Times New Roman" w:cs="Times New Roman"/>
          <w:sz w:val="28"/>
          <w:szCs w:val="28"/>
        </w:rPr>
        <w:t xml:space="preserve">The Municipality of Northern Bruce Peninsula received a complaint </w:t>
      </w:r>
      <w:r w:rsidR="00BB4033">
        <w:rPr>
          <w:rFonts w:ascii="Times New Roman" w:hAnsi="Times New Roman" w:cs="Times New Roman"/>
          <w:sz w:val="28"/>
          <w:szCs w:val="28"/>
        </w:rPr>
        <w:t xml:space="preserve">from a member of Council alleging that Council went into a </w:t>
      </w:r>
      <w:r w:rsidR="00B21A1E">
        <w:rPr>
          <w:rFonts w:ascii="Times New Roman" w:hAnsi="Times New Roman" w:cs="Times New Roman"/>
          <w:sz w:val="28"/>
          <w:szCs w:val="28"/>
        </w:rPr>
        <w:t>c</w:t>
      </w:r>
      <w:r w:rsidR="00BB4033">
        <w:rPr>
          <w:rFonts w:ascii="Times New Roman" w:hAnsi="Times New Roman" w:cs="Times New Roman"/>
          <w:sz w:val="28"/>
          <w:szCs w:val="28"/>
        </w:rPr>
        <w:t xml:space="preserve">losed </w:t>
      </w:r>
      <w:r w:rsidR="00B21A1E">
        <w:rPr>
          <w:rFonts w:ascii="Times New Roman" w:hAnsi="Times New Roman" w:cs="Times New Roman"/>
          <w:sz w:val="28"/>
          <w:szCs w:val="28"/>
        </w:rPr>
        <w:t>s</w:t>
      </w:r>
      <w:r w:rsidR="00BB4033">
        <w:rPr>
          <w:rFonts w:ascii="Times New Roman" w:hAnsi="Times New Roman" w:cs="Times New Roman"/>
          <w:sz w:val="28"/>
          <w:szCs w:val="28"/>
        </w:rPr>
        <w:t>ession on March 11, 2013</w:t>
      </w:r>
      <w:r w:rsidR="00E80A94">
        <w:rPr>
          <w:rFonts w:ascii="Times New Roman" w:hAnsi="Times New Roman" w:cs="Times New Roman"/>
          <w:sz w:val="28"/>
          <w:szCs w:val="28"/>
        </w:rPr>
        <w:t xml:space="preserve"> citing two exceptions under </w:t>
      </w:r>
      <w:r w:rsidR="00B21A1E">
        <w:rPr>
          <w:rFonts w:ascii="Times New Roman" w:hAnsi="Times New Roman" w:cs="Times New Roman"/>
          <w:sz w:val="28"/>
          <w:szCs w:val="28"/>
        </w:rPr>
        <w:t>Section</w:t>
      </w:r>
      <w:r w:rsidR="00E80A94">
        <w:rPr>
          <w:rFonts w:ascii="Times New Roman" w:hAnsi="Times New Roman" w:cs="Times New Roman"/>
          <w:sz w:val="28"/>
          <w:szCs w:val="28"/>
        </w:rPr>
        <w:t xml:space="preserve"> 239(2) of the Municipal Act</w:t>
      </w:r>
      <w:r w:rsidR="00BB4033">
        <w:rPr>
          <w:rFonts w:ascii="Times New Roman" w:hAnsi="Times New Roman" w:cs="Times New Roman"/>
          <w:sz w:val="28"/>
          <w:szCs w:val="28"/>
        </w:rPr>
        <w:t xml:space="preserve"> and </w:t>
      </w:r>
      <w:r w:rsidR="0069475D">
        <w:rPr>
          <w:rFonts w:ascii="Times New Roman" w:hAnsi="Times New Roman" w:cs="Times New Roman"/>
          <w:sz w:val="28"/>
          <w:szCs w:val="28"/>
        </w:rPr>
        <w:t>that</w:t>
      </w:r>
      <w:r w:rsidR="001927D0">
        <w:rPr>
          <w:rFonts w:ascii="Times New Roman" w:hAnsi="Times New Roman" w:cs="Times New Roman"/>
          <w:sz w:val="28"/>
          <w:szCs w:val="28"/>
        </w:rPr>
        <w:t xml:space="preserve"> in the second instance,</w:t>
      </w:r>
      <w:r w:rsidR="0069475D">
        <w:rPr>
          <w:rFonts w:ascii="Times New Roman" w:hAnsi="Times New Roman" w:cs="Times New Roman"/>
          <w:sz w:val="28"/>
          <w:szCs w:val="28"/>
        </w:rPr>
        <w:t xml:space="preserve"> </w:t>
      </w:r>
      <w:r w:rsidR="006E09C5">
        <w:rPr>
          <w:rFonts w:ascii="Times New Roman" w:hAnsi="Times New Roman" w:cs="Times New Roman"/>
          <w:sz w:val="28"/>
          <w:szCs w:val="28"/>
        </w:rPr>
        <w:t xml:space="preserve">both </w:t>
      </w:r>
      <w:r w:rsidR="0069475D">
        <w:rPr>
          <w:rFonts w:ascii="Times New Roman" w:hAnsi="Times New Roman" w:cs="Times New Roman"/>
          <w:sz w:val="28"/>
          <w:szCs w:val="28"/>
        </w:rPr>
        <w:t>the</w:t>
      </w:r>
      <w:r w:rsidR="00F309D9">
        <w:rPr>
          <w:rFonts w:ascii="Times New Roman" w:hAnsi="Times New Roman" w:cs="Times New Roman"/>
          <w:sz w:val="28"/>
          <w:szCs w:val="28"/>
        </w:rPr>
        <w:t xml:space="preserve"> subject matter, when presented to Council </w:t>
      </w:r>
      <w:r w:rsidR="00942338">
        <w:rPr>
          <w:rFonts w:ascii="Times New Roman" w:hAnsi="Times New Roman" w:cs="Times New Roman"/>
          <w:sz w:val="28"/>
          <w:szCs w:val="28"/>
        </w:rPr>
        <w:t xml:space="preserve">in closed session </w:t>
      </w:r>
      <w:r w:rsidR="00F309D9">
        <w:rPr>
          <w:rFonts w:ascii="Times New Roman" w:hAnsi="Times New Roman" w:cs="Times New Roman"/>
          <w:sz w:val="28"/>
          <w:szCs w:val="28"/>
        </w:rPr>
        <w:t>and</w:t>
      </w:r>
      <w:r w:rsidR="00DD4DE0">
        <w:rPr>
          <w:rFonts w:ascii="Times New Roman" w:hAnsi="Times New Roman" w:cs="Times New Roman"/>
          <w:sz w:val="28"/>
          <w:szCs w:val="28"/>
        </w:rPr>
        <w:t xml:space="preserve"> also</w:t>
      </w:r>
      <w:r w:rsidR="00F309D9">
        <w:rPr>
          <w:rFonts w:ascii="Times New Roman" w:hAnsi="Times New Roman" w:cs="Times New Roman"/>
          <w:sz w:val="28"/>
          <w:szCs w:val="28"/>
        </w:rPr>
        <w:t xml:space="preserve"> the ensuing</w:t>
      </w:r>
      <w:r w:rsidR="0069475D">
        <w:rPr>
          <w:rFonts w:ascii="Times New Roman" w:hAnsi="Times New Roman" w:cs="Times New Roman"/>
          <w:sz w:val="28"/>
          <w:szCs w:val="28"/>
        </w:rPr>
        <w:t xml:space="preserve"> discussion in closed session</w:t>
      </w:r>
      <w:r w:rsidR="001927D0">
        <w:rPr>
          <w:rFonts w:ascii="Times New Roman" w:hAnsi="Times New Roman" w:cs="Times New Roman"/>
          <w:sz w:val="28"/>
          <w:szCs w:val="28"/>
        </w:rPr>
        <w:t xml:space="preserve"> </w:t>
      </w:r>
      <w:r w:rsidR="0069475D">
        <w:rPr>
          <w:rFonts w:ascii="Times New Roman" w:hAnsi="Times New Roman" w:cs="Times New Roman"/>
          <w:sz w:val="28"/>
          <w:szCs w:val="28"/>
        </w:rPr>
        <w:t>did not meet the requirements of the Municipal Act for exclusion of the public</w:t>
      </w:r>
      <w:r w:rsidR="00B21A1E">
        <w:rPr>
          <w:rFonts w:ascii="Times New Roman" w:hAnsi="Times New Roman" w:cs="Times New Roman"/>
          <w:sz w:val="28"/>
          <w:szCs w:val="28"/>
        </w:rPr>
        <w:t>.</w:t>
      </w:r>
    </w:p>
    <w:p w:rsidR="00942338" w:rsidRDefault="00942338">
      <w:pPr>
        <w:tabs>
          <w:tab w:val="left" w:pos="2266"/>
        </w:tabs>
        <w:rPr>
          <w:rFonts w:ascii="Times New Roman" w:hAnsi="Times New Roman" w:cs="Times New Roman"/>
          <w:sz w:val="28"/>
          <w:szCs w:val="28"/>
        </w:rPr>
      </w:pPr>
    </w:p>
    <w:p w:rsidR="00942338" w:rsidRPr="0058692B" w:rsidRDefault="00942338" w:rsidP="00942338">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 request was sent to the offices of Amberley Gavel Ltd. for investigation.</w:t>
      </w:r>
    </w:p>
    <w:p w:rsidR="00942338" w:rsidRPr="0058692B" w:rsidRDefault="00942338">
      <w:pPr>
        <w:tabs>
          <w:tab w:val="left" w:pos="2266"/>
        </w:tabs>
        <w:rPr>
          <w:rFonts w:ascii="Times New Roman" w:hAnsi="Times New Roman" w:cs="Times New Roman"/>
          <w:sz w:val="28"/>
          <w:szCs w:val="28"/>
        </w:rPr>
      </w:pPr>
    </w:p>
    <w:p w:rsidR="00F11911" w:rsidRDefault="00F11911">
      <w:pPr>
        <w:tabs>
          <w:tab w:val="left" w:pos="2266"/>
        </w:tabs>
        <w:rPr>
          <w:rFonts w:ascii="Times New Roman" w:hAnsi="Times New Roman" w:cs="Times New Roman"/>
          <w:sz w:val="28"/>
          <w:szCs w:val="28"/>
        </w:rPr>
      </w:pPr>
    </w:p>
    <w:p w:rsidR="008257CB" w:rsidRPr="0058692B" w:rsidRDefault="008257CB">
      <w:pPr>
        <w:tabs>
          <w:tab w:val="left" w:pos="2266"/>
        </w:tabs>
        <w:rPr>
          <w:rFonts w:ascii="Times New Roman" w:hAnsi="Times New Roman" w:cs="Times New Roman"/>
          <w:sz w:val="28"/>
          <w:szCs w:val="28"/>
        </w:rPr>
      </w:pPr>
    </w:p>
    <w:p w:rsidR="00F11911" w:rsidRPr="0058692B" w:rsidRDefault="009A5AB0" w:rsidP="00287B42">
      <w:pPr>
        <w:numPr>
          <w:ilvl w:val="0"/>
          <w:numId w:val="18"/>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t>JURISDICTION</w:t>
      </w:r>
    </w:p>
    <w:p w:rsidR="00F11911" w:rsidRPr="0058692B" w:rsidRDefault="00F11911">
      <w:pPr>
        <w:tabs>
          <w:tab w:val="left" w:pos="2266"/>
        </w:tabs>
        <w:rPr>
          <w:rFonts w:ascii="Times New Roman" w:hAnsi="Times New Roman" w:cs="Times New Roman"/>
          <w:sz w:val="28"/>
          <w:szCs w:val="28"/>
        </w:rPr>
      </w:pPr>
    </w:p>
    <w:p w:rsidR="00F11911" w:rsidRPr="0058692B" w:rsidRDefault="004E646C">
      <w:pPr>
        <w:tabs>
          <w:tab w:val="left" w:pos="2266"/>
        </w:tabs>
        <w:rPr>
          <w:rFonts w:ascii="Times New Roman" w:hAnsi="Times New Roman" w:cs="Times New Roman"/>
          <w:sz w:val="28"/>
          <w:szCs w:val="28"/>
        </w:rPr>
      </w:pPr>
      <w:r w:rsidRPr="0058692B">
        <w:rPr>
          <w:rFonts w:ascii="Times New Roman" w:hAnsi="Times New Roman" w:cs="Times New Roman"/>
          <w:sz w:val="28"/>
          <w:szCs w:val="28"/>
        </w:rPr>
        <w:t>The</w:t>
      </w:r>
      <w:r w:rsidR="002804A1" w:rsidRPr="0058692B">
        <w:rPr>
          <w:rFonts w:ascii="Times New Roman" w:hAnsi="Times New Roman" w:cs="Times New Roman"/>
          <w:sz w:val="28"/>
          <w:szCs w:val="28"/>
        </w:rPr>
        <w:t xml:space="preserve"> </w:t>
      </w:r>
      <w:r w:rsidR="0081681F">
        <w:rPr>
          <w:rFonts w:ascii="Times New Roman" w:hAnsi="Times New Roman" w:cs="Times New Roman"/>
          <w:sz w:val="28"/>
          <w:szCs w:val="28"/>
        </w:rPr>
        <w:t>Municipality</w:t>
      </w:r>
      <w:r w:rsidR="002804A1" w:rsidRPr="0058692B">
        <w:rPr>
          <w:rFonts w:ascii="Times New Roman" w:hAnsi="Times New Roman" w:cs="Times New Roman"/>
          <w:sz w:val="28"/>
          <w:szCs w:val="28"/>
        </w:rPr>
        <w:t xml:space="preserve"> </w:t>
      </w:r>
      <w:r w:rsidR="00F11911" w:rsidRPr="0058692B">
        <w:rPr>
          <w:rFonts w:ascii="Times New Roman" w:hAnsi="Times New Roman" w:cs="Times New Roman"/>
          <w:sz w:val="28"/>
          <w:szCs w:val="28"/>
        </w:rPr>
        <w:t xml:space="preserve">appointed Local Authority Services (LAS) as its closed meeting Investigator pursuant to section 239.2 of the </w:t>
      </w:r>
      <w:r w:rsidR="008C5702" w:rsidRPr="0058692B">
        <w:rPr>
          <w:rFonts w:ascii="Times New Roman" w:hAnsi="Times New Roman" w:cs="Times New Roman"/>
          <w:iCs/>
          <w:sz w:val="28"/>
          <w:szCs w:val="28"/>
        </w:rPr>
        <w:t>Municipal Act</w:t>
      </w:r>
      <w:r w:rsidR="00F11911" w:rsidRPr="0058692B">
        <w:rPr>
          <w:rFonts w:ascii="Times New Roman" w:hAnsi="Times New Roman" w:cs="Times New Roman"/>
          <w:sz w:val="28"/>
          <w:szCs w:val="28"/>
        </w:rPr>
        <w:t>.  LAS delegated its powers and duties to Amberley Gavel Ltd. to undertake the inve</w:t>
      </w:r>
      <w:r w:rsidR="002804A1" w:rsidRPr="0058692B">
        <w:rPr>
          <w:rFonts w:ascii="Times New Roman" w:hAnsi="Times New Roman" w:cs="Times New Roman"/>
          <w:sz w:val="28"/>
          <w:szCs w:val="28"/>
        </w:rPr>
        <w:t xml:space="preserve">stigation and report to the </w:t>
      </w:r>
      <w:r w:rsidR="00861575">
        <w:rPr>
          <w:rFonts w:ascii="Times New Roman" w:hAnsi="Times New Roman" w:cs="Times New Roman"/>
          <w:sz w:val="28"/>
          <w:szCs w:val="28"/>
        </w:rPr>
        <w:t>Municipality</w:t>
      </w:r>
      <w:r w:rsidR="00F11911" w:rsidRPr="0058692B">
        <w:rPr>
          <w:rFonts w:ascii="Times New Roman" w:hAnsi="Times New Roman" w:cs="Times New Roman"/>
          <w:sz w:val="28"/>
          <w:szCs w:val="28"/>
        </w:rPr>
        <w:t>.</w:t>
      </w:r>
    </w:p>
    <w:p w:rsidR="00D87FDF" w:rsidRDefault="00D87FDF">
      <w:pPr>
        <w:tabs>
          <w:tab w:val="left" w:pos="2266"/>
        </w:tabs>
        <w:rPr>
          <w:rFonts w:ascii="Times New Roman" w:hAnsi="Times New Roman" w:cs="Times New Roman"/>
          <w:b/>
          <w:sz w:val="28"/>
          <w:szCs w:val="28"/>
          <w:u w:val="single"/>
        </w:rPr>
      </w:pPr>
    </w:p>
    <w:p w:rsidR="008257CB" w:rsidRPr="0058692B" w:rsidRDefault="008257CB">
      <w:pPr>
        <w:tabs>
          <w:tab w:val="left" w:pos="2266"/>
        </w:tabs>
        <w:rPr>
          <w:rFonts w:ascii="Times New Roman" w:hAnsi="Times New Roman" w:cs="Times New Roman"/>
          <w:b/>
          <w:sz w:val="28"/>
          <w:szCs w:val="28"/>
          <w:u w:val="single"/>
        </w:rPr>
      </w:pPr>
    </w:p>
    <w:p w:rsidR="00F11911" w:rsidRPr="0058692B" w:rsidRDefault="00A103B6" w:rsidP="00287B42">
      <w:pPr>
        <w:numPr>
          <w:ilvl w:val="0"/>
          <w:numId w:val="18"/>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t xml:space="preserve">LEGISLATIVE </w:t>
      </w:r>
      <w:r w:rsidR="009A5AB0" w:rsidRPr="0058692B">
        <w:rPr>
          <w:rFonts w:ascii="Times New Roman" w:hAnsi="Times New Roman" w:cs="Times New Roman"/>
          <w:b/>
          <w:sz w:val="28"/>
          <w:szCs w:val="28"/>
          <w:u w:val="single"/>
        </w:rPr>
        <w:t>BACKGROUND</w:t>
      </w:r>
    </w:p>
    <w:p w:rsidR="008F61D6" w:rsidRPr="0058692B" w:rsidRDefault="008F61D6" w:rsidP="008F61D6">
      <w:pPr>
        <w:tabs>
          <w:tab w:val="left" w:pos="567"/>
        </w:tabs>
        <w:rPr>
          <w:rFonts w:ascii="Times New Roman" w:hAnsi="Times New Roman" w:cs="Times New Roman"/>
          <w:b/>
          <w:sz w:val="28"/>
          <w:szCs w:val="28"/>
          <w:u w:val="single"/>
        </w:rPr>
      </w:pPr>
    </w:p>
    <w:p w:rsidR="008F61D6" w:rsidRPr="0058692B" w:rsidRDefault="008F61D6" w:rsidP="008F61D6">
      <w:pPr>
        <w:tabs>
          <w:tab w:val="left" w:pos="567"/>
        </w:tabs>
        <w:rPr>
          <w:rFonts w:ascii="Times New Roman" w:hAnsi="Times New Roman" w:cs="Times New Roman"/>
          <w:b/>
          <w:sz w:val="28"/>
          <w:szCs w:val="28"/>
          <w:u w:val="single"/>
        </w:rPr>
      </w:pPr>
      <w:r w:rsidRPr="0058692B">
        <w:rPr>
          <w:rFonts w:ascii="Times New Roman" w:hAnsi="Times New Roman" w:cs="Times New Roman"/>
          <w:b/>
          <w:sz w:val="28"/>
          <w:szCs w:val="28"/>
        </w:rPr>
        <w:tab/>
      </w:r>
      <w:r w:rsidRPr="0058692B">
        <w:rPr>
          <w:rFonts w:ascii="Times New Roman" w:hAnsi="Times New Roman" w:cs="Times New Roman"/>
          <w:b/>
          <w:sz w:val="28"/>
          <w:szCs w:val="28"/>
          <w:u w:val="single"/>
        </w:rPr>
        <w:t>The Municipal Act and Closed Meetings</w:t>
      </w:r>
    </w:p>
    <w:p w:rsidR="00F11911" w:rsidRPr="0058692B" w:rsidRDefault="00F11911" w:rsidP="00A81C50">
      <w:pPr>
        <w:tabs>
          <w:tab w:val="left" w:pos="720"/>
        </w:tabs>
        <w:rPr>
          <w:rFonts w:ascii="Times New Roman" w:hAnsi="Times New Roman" w:cs="Times New Roman"/>
          <w:sz w:val="28"/>
          <w:szCs w:val="28"/>
        </w:rPr>
      </w:pPr>
    </w:p>
    <w:p w:rsidR="00EF2642" w:rsidRPr="0058692B" w:rsidRDefault="009775D3">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238(2) of the Municipal Act</w:t>
      </w:r>
      <w:r w:rsidRPr="0058692B">
        <w:rPr>
          <w:rFonts w:ascii="Times New Roman" w:hAnsi="Times New Roman" w:cs="Times New Roman"/>
          <w:i/>
          <w:sz w:val="28"/>
          <w:szCs w:val="28"/>
        </w:rPr>
        <w:t xml:space="preserve"> </w:t>
      </w:r>
      <w:r w:rsidRPr="0058692B">
        <w:rPr>
          <w:rFonts w:ascii="Times New Roman" w:hAnsi="Times New Roman" w:cs="Times New Roman"/>
          <w:sz w:val="28"/>
          <w:szCs w:val="28"/>
        </w:rPr>
        <w:t>provides that every municipality and local board shall pass a procedure by-law for governing the calling, place and proceedings of meetings.</w:t>
      </w:r>
      <w:r w:rsidR="0058692B">
        <w:rPr>
          <w:rFonts w:ascii="Times New Roman" w:hAnsi="Times New Roman" w:cs="Times New Roman"/>
          <w:sz w:val="28"/>
          <w:szCs w:val="28"/>
        </w:rPr>
        <w:t xml:space="preserve"> </w:t>
      </w:r>
      <w:r w:rsidR="00F11911" w:rsidRPr="0058692B">
        <w:rPr>
          <w:rFonts w:ascii="Times New Roman" w:hAnsi="Times New Roman" w:cs="Times New Roman"/>
          <w:sz w:val="28"/>
          <w:szCs w:val="28"/>
        </w:rPr>
        <w:t xml:space="preserve">Section 239 of the Act provides that all meetings of a municipal council, local board or a committee of either of them shall be open to the public.  This requirement is one of the elements of transparent local government.  </w:t>
      </w:r>
    </w:p>
    <w:p w:rsidR="00EF2642" w:rsidRPr="0058692B" w:rsidRDefault="00EF2642">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The section sets forth exceptions to this open meeting rule.  It lists the </w:t>
      </w:r>
      <w:r w:rsidRPr="0058692B">
        <w:rPr>
          <w:rFonts w:ascii="Times New Roman" w:hAnsi="Times New Roman" w:cs="Times New Roman"/>
          <w:sz w:val="28"/>
          <w:szCs w:val="28"/>
        </w:rPr>
        <w:lastRenderedPageBreak/>
        <w:t>reasons for which a meeting, or a portion of a meeting, may be closed to the public</w:t>
      </w:r>
      <w:r w:rsidR="004F6092" w:rsidRPr="0058692B">
        <w:rPr>
          <w:rFonts w:ascii="Times New Roman" w:hAnsi="Times New Roman" w:cs="Times New Roman"/>
          <w:sz w:val="28"/>
          <w:szCs w:val="28"/>
        </w:rPr>
        <w:t xml:space="preserve"> (“</w:t>
      </w:r>
      <w:r w:rsidR="00975701" w:rsidRPr="0058692B">
        <w:rPr>
          <w:rFonts w:ascii="Times New Roman" w:hAnsi="Times New Roman" w:cs="Times New Roman"/>
          <w:sz w:val="28"/>
          <w:szCs w:val="28"/>
        </w:rPr>
        <w:t xml:space="preserve">open </w:t>
      </w:r>
      <w:r w:rsidR="004F6092" w:rsidRPr="0058692B">
        <w:rPr>
          <w:rFonts w:ascii="Times New Roman" w:hAnsi="Times New Roman" w:cs="Times New Roman"/>
          <w:sz w:val="28"/>
          <w:szCs w:val="28"/>
        </w:rPr>
        <w:t xml:space="preserve">meeting </w:t>
      </w:r>
      <w:r w:rsidR="00975701" w:rsidRPr="0058692B">
        <w:rPr>
          <w:rFonts w:ascii="Times New Roman" w:hAnsi="Times New Roman" w:cs="Times New Roman"/>
          <w:sz w:val="28"/>
          <w:szCs w:val="28"/>
        </w:rPr>
        <w:t>exceptions</w:t>
      </w:r>
      <w:r w:rsidR="004F6092" w:rsidRPr="0058692B">
        <w:rPr>
          <w:rFonts w:ascii="Times New Roman" w:hAnsi="Times New Roman" w:cs="Times New Roman"/>
          <w:sz w:val="28"/>
          <w:szCs w:val="28"/>
        </w:rPr>
        <w:t>”)</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Section 239 reads in part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Meetings open to public</w:t>
      </w:r>
    </w:p>
    <w:bookmarkStart w:id="0" w:name="P3702_309827"/>
    <w:bookmarkStart w:id="1" w:name="s239s1"/>
    <w:bookmarkStart w:id="2" w:name="BK288"/>
    <w:bookmarkEnd w:id="0"/>
    <w:bookmarkEnd w:id="1"/>
    <w:bookmarkEnd w:id="2"/>
    <w:p w:rsidR="00F11911" w:rsidRPr="0058692B" w:rsidRDefault="008C04B0">
      <w:pPr>
        <w:pStyle w:val="section-e"/>
        <w:ind w:left="720" w:firstLine="0"/>
        <w:rPr>
          <w:rFonts w:ascii="Times New Roman" w:hAnsi="Times New Roman" w:cs="Times New Roman"/>
          <w:sz w:val="28"/>
          <w:szCs w:val="28"/>
        </w:rPr>
      </w:pPr>
      <w:r w:rsidRPr="0058692B">
        <w:rPr>
          <w:rFonts w:ascii="Times New Roman" w:hAnsi="Times New Roman" w:cs="Times New Roman"/>
          <w:b/>
          <w:bCs/>
          <w:color w:val="auto"/>
          <w:sz w:val="28"/>
          <w:szCs w:val="28"/>
        </w:rPr>
        <w:fldChar w:fldCharType="begin"/>
      </w:r>
      <w:r w:rsidR="00F11911" w:rsidRPr="0058692B">
        <w:rPr>
          <w:rFonts w:ascii="Times New Roman" w:hAnsi="Times New Roman" w:cs="Times New Roman"/>
          <w:b/>
          <w:bCs/>
          <w:color w:val="auto"/>
          <w:sz w:val="28"/>
          <w:szCs w:val="28"/>
        </w:rPr>
        <w:instrText xml:space="preserve"> HYPERLINK "http://www.e-laws.gov.on.ca/html/statutes/french/elaws_statutes_01m25_f.htm" \l "s239s1" </w:instrText>
      </w:r>
      <w:r w:rsidRPr="0058692B">
        <w:rPr>
          <w:rFonts w:ascii="Times New Roman" w:hAnsi="Times New Roman" w:cs="Times New Roman"/>
          <w:b/>
          <w:bCs/>
          <w:color w:val="auto"/>
          <w:sz w:val="28"/>
          <w:szCs w:val="28"/>
        </w:rPr>
        <w:fldChar w:fldCharType="separate"/>
      </w:r>
      <w:r w:rsidR="00F11911" w:rsidRPr="0058692B">
        <w:rPr>
          <w:rStyle w:val="Hyperlink"/>
          <w:rFonts w:ascii="Times New Roman" w:hAnsi="Times New Roman" w:cs="Times New Roman"/>
          <w:b/>
          <w:bCs/>
          <w:color w:val="auto"/>
          <w:sz w:val="28"/>
          <w:szCs w:val="28"/>
        </w:rPr>
        <w:t>239.</w:t>
      </w:r>
      <w:r w:rsidRPr="0058692B">
        <w:rPr>
          <w:rFonts w:ascii="Times New Roman" w:hAnsi="Times New Roman" w:cs="Times New Roman"/>
          <w:b/>
          <w:bCs/>
          <w:color w:val="auto"/>
          <w:sz w:val="28"/>
          <w:szCs w:val="28"/>
        </w:rPr>
        <w:fldChar w:fldCharType="end"/>
      </w:r>
      <w:hyperlink r:id="rId8" w:anchor="s239s1" w:history="1">
        <w:r w:rsidR="00F11911" w:rsidRPr="0058692B">
          <w:rPr>
            <w:rStyle w:val="Hyperlink"/>
            <w:rFonts w:ascii="Times New Roman" w:hAnsi="Times New Roman" w:cs="Times New Roman"/>
            <w:color w:val="auto"/>
            <w:sz w:val="28"/>
            <w:szCs w:val="28"/>
          </w:rPr>
          <w:t> (1)</w:t>
        </w:r>
      </w:hyperlink>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xml:space="preserve"> Except as provided in this section, all meetings shall be open to the public. </w:t>
      </w:r>
      <w:proofErr w:type="gramStart"/>
      <w:r w:rsidR="00F11911" w:rsidRPr="0058692B">
        <w:rPr>
          <w:rFonts w:ascii="Times New Roman" w:hAnsi="Times New Roman" w:cs="Times New Roman"/>
          <w:sz w:val="28"/>
          <w:szCs w:val="28"/>
        </w:rPr>
        <w:t>2001, c. 25, s. 239 (1).</w:t>
      </w:r>
      <w:proofErr w:type="gramEnd"/>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Exceptions</w:t>
      </w:r>
    </w:p>
    <w:bookmarkStart w:id="3" w:name="P3704_309958"/>
    <w:bookmarkStart w:id="4" w:name="s239s2"/>
    <w:bookmarkEnd w:id="3"/>
    <w:bookmarkEnd w:id="4"/>
    <w:p w:rsidR="00F11911" w:rsidRPr="0058692B" w:rsidRDefault="008C04B0">
      <w:pPr>
        <w:pStyle w:val="subsection-e"/>
        <w:ind w:left="711" w:firstLine="0"/>
        <w:rPr>
          <w:rFonts w:ascii="Times New Roman" w:hAnsi="Times New Roman" w:cs="Times New Roman"/>
          <w:sz w:val="28"/>
          <w:szCs w:val="28"/>
        </w:rPr>
      </w:pPr>
      <w:r w:rsidRPr="0058692B">
        <w:rPr>
          <w:rFonts w:ascii="Times New Roman" w:hAnsi="Times New Roman" w:cs="Times New Roman"/>
          <w:color w:val="auto"/>
          <w:sz w:val="28"/>
          <w:szCs w:val="28"/>
        </w:rPr>
        <w:fldChar w:fldCharType="begin"/>
      </w:r>
      <w:r w:rsidR="00F11911" w:rsidRPr="0058692B">
        <w:rPr>
          <w:rFonts w:ascii="Times New Roman" w:hAnsi="Times New Roman" w:cs="Times New Roman"/>
          <w:color w:val="auto"/>
          <w:sz w:val="28"/>
          <w:szCs w:val="28"/>
        </w:rPr>
        <w:instrText xml:space="preserve"> HYPERLINK "http://www.e-laws.gov.on.ca/html/statutes/french/elaws_statutes_01m25_f.htm" \l "s239s2" </w:instrText>
      </w:r>
      <w:r w:rsidRPr="0058692B">
        <w:rPr>
          <w:rFonts w:ascii="Times New Roman" w:hAnsi="Times New Roman" w:cs="Times New Roman"/>
          <w:color w:val="auto"/>
          <w:sz w:val="28"/>
          <w:szCs w:val="28"/>
        </w:rPr>
        <w:fldChar w:fldCharType="separate"/>
      </w:r>
      <w:r w:rsidR="00F11911" w:rsidRPr="0058692B">
        <w:rPr>
          <w:rStyle w:val="Hyperlink"/>
          <w:rFonts w:ascii="Times New Roman" w:hAnsi="Times New Roman" w:cs="Times New Roman"/>
          <w:color w:val="auto"/>
          <w:sz w:val="28"/>
          <w:szCs w:val="28"/>
        </w:rPr>
        <w:t>(2)</w:t>
      </w:r>
      <w:r w:rsidRPr="0058692B">
        <w:rPr>
          <w:rFonts w:ascii="Times New Roman" w:hAnsi="Times New Roman" w:cs="Times New Roman"/>
          <w:color w:val="auto"/>
          <w:sz w:val="28"/>
          <w:szCs w:val="28"/>
        </w:rPr>
        <w:fldChar w:fldCharType="end"/>
      </w:r>
      <w:r w:rsidR="00F11911" w:rsidRPr="0058692B">
        <w:rPr>
          <w:rFonts w:ascii="Times New Roman" w:hAnsi="Times New Roman" w:cs="Times New Roman"/>
          <w:color w:val="auto"/>
          <w:sz w:val="28"/>
          <w:szCs w:val="28"/>
        </w:rPr>
        <w:t> </w:t>
      </w:r>
      <w:r w:rsidR="00F11911" w:rsidRPr="0058692B">
        <w:rPr>
          <w:rFonts w:ascii="Times New Roman" w:hAnsi="Times New Roman" w:cs="Times New Roman"/>
          <w:sz w:val="28"/>
          <w:szCs w:val="28"/>
        </w:rPr>
        <w:t> A meeting or part of a meeting may be closed to the public if the subject matter being considered is,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the</w:t>
      </w:r>
      <w:proofErr w:type="gramEnd"/>
      <w:r w:rsidRPr="0058692B">
        <w:rPr>
          <w:rFonts w:ascii="Times New Roman" w:hAnsi="Times New Roman" w:cs="Times New Roman"/>
          <w:sz w:val="28"/>
          <w:szCs w:val="28"/>
        </w:rPr>
        <w:t xml:space="preserve"> security of the property of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personal</w:t>
      </w:r>
      <w:proofErr w:type="gramEnd"/>
      <w:r w:rsidRPr="0058692B">
        <w:rPr>
          <w:rFonts w:ascii="Times New Roman" w:hAnsi="Times New Roman" w:cs="Times New Roman"/>
          <w:sz w:val="28"/>
          <w:szCs w:val="28"/>
        </w:rPr>
        <w:t xml:space="preserve"> matters about an identifiable individual, including municipal or local board employees;</w:t>
      </w:r>
    </w:p>
    <w:p w:rsidR="00F11911" w:rsidRPr="0058692B" w:rsidRDefault="003C2B59">
      <w:pPr>
        <w:pStyle w:val="clause-e"/>
        <w:rPr>
          <w:rFonts w:ascii="Times New Roman" w:hAnsi="Times New Roman" w:cs="Times New Roman"/>
          <w:sz w:val="28"/>
          <w:szCs w:val="28"/>
        </w:rPr>
      </w:pPr>
      <w:r w:rsidRPr="0058692B">
        <w:rPr>
          <w:rFonts w:ascii="Times New Roman" w:hAnsi="Times New Roman" w:cs="Times New Roman"/>
          <w:sz w:val="28"/>
          <w:szCs w:val="28"/>
        </w:rPr>
        <w:t>(c)</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w:t>
      </w:r>
      <w:proofErr w:type="gramEnd"/>
      <w:r w:rsidRPr="0058692B">
        <w:rPr>
          <w:rFonts w:ascii="Times New Roman" w:hAnsi="Times New Roman" w:cs="Times New Roman"/>
          <w:sz w:val="28"/>
          <w:szCs w:val="28"/>
        </w:rPr>
        <w:t xml:space="preserve"> proposed or pending acquisition or disposition of land by the municipality </w:t>
      </w:r>
      <w:r w:rsidR="00F11911" w:rsidRPr="0058692B">
        <w:rPr>
          <w:rFonts w:ascii="Times New Roman" w:hAnsi="Times New Roman" w:cs="Times New Roman"/>
          <w:sz w:val="28"/>
          <w:szCs w:val="28"/>
        </w:rPr>
        <w:t>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(d)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labour</w:t>
      </w:r>
      <w:proofErr w:type="gramEnd"/>
      <w:r w:rsidRPr="0058692B">
        <w:rPr>
          <w:rFonts w:ascii="Times New Roman" w:hAnsi="Times New Roman" w:cs="Times New Roman"/>
          <w:sz w:val="28"/>
          <w:szCs w:val="28"/>
        </w:rPr>
        <w:t xml:space="preserve"> relations or employee negotiations;</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(e)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litigation</w:t>
      </w:r>
      <w:proofErr w:type="gramEnd"/>
      <w:r w:rsidRPr="0058692B">
        <w:rPr>
          <w:rFonts w:ascii="Times New Roman" w:hAnsi="Times New Roman" w:cs="Times New Roman"/>
          <w:sz w:val="28"/>
          <w:szCs w:val="28"/>
        </w:rPr>
        <w:t xml:space="preserve"> or potential litigation, including matters before administrative tribunals, affecting the municipality or local board;</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(f)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advice</w:t>
      </w:r>
      <w:proofErr w:type="gramEnd"/>
      <w:r w:rsidRPr="0058692B">
        <w:rPr>
          <w:rFonts w:ascii="Times New Roman" w:hAnsi="Times New Roman" w:cs="Times New Roman"/>
          <w:sz w:val="28"/>
          <w:szCs w:val="28"/>
        </w:rPr>
        <w:t xml:space="preserve"> that is subject to solicitor-client privilege, including communications necessary for that purpose;</w:t>
      </w:r>
    </w:p>
    <w:p w:rsidR="00F11911" w:rsidRPr="0058692B" w:rsidRDefault="00F11911">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(g)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a</w:t>
      </w:r>
      <w:proofErr w:type="gramEnd"/>
      <w:r w:rsidRPr="0058692B">
        <w:rPr>
          <w:rFonts w:ascii="Times New Roman" w:hAnsi="Times New Roman" w:cs="Times New Roman"/>
          <w:sz w:val="28"/>
          <w:szCs w:val="28"/>
        </w:rPr>
        <w:t xml:space="preserve"> matter in respect of which a council, board, committee or other body may hold a closed meeting under another Act. </w:t>
      </w:r>
      <w:proofErr w:type="gramStart"/>
      <w:r w:rsidRPr="0058692B">
        <w:rPr>
          <w:rFonts w:ascii="Times New Roman" w:hAnsi="Times New Roman" w:cs="Times New Roman"/>
          <w:sz w:val="28"/>
          <w:szCs w:val="28"/>
        </w:rPr>
        <w:t>2001, c. 25, s. 239 (2).</w:t>
      </w:r>
      <w:proofErr w:type="gramEnd"/>
    </w:p>
    <w:p w:rsidR="00BE2A2B" w:rsidRPr="0058692B" w:rsidRDefault="00BE2A2B">
      <w:pPr>
        <w:pStyle w:val="clause-e"/>
        <w:rPr>
          <w:rFonts w:ascii="Times New Roman" w:hAnsi="Times New Roman" w:cs="Times New Roman"/>
          <w:sz w:val="28"/>
          <w:szCs w:val="28"/>
        </w:rPr>
      </w:pPr>
    </w:p>
    <w:p w:rsidR="00B14433" w:rsidRPr="0058692B" w:rsidRDefault="00BE2A2B" w:rsidP="00B14433">
      <w:pPr>
        <w:pStyle w:val="clause-e"/>
        <w:ind w:left="1276" w:hanging="565"/>
        <w:rPr>
          <w:rFonts w:ascii="Times New Roman" w:hAnsi="Times New Roman" w:cs="Times New Roman"/>
          <w:sz w:val="28"/>
          <w:szCs w:val="28"/>
          <w:lang w:val="en-CA"/>
        </w:rPr>
      </w:pPr>
      <w:r w:rsidRPr="0058692B">
        <w:rPr>
          <w:rFonts w:ascii="Times New Roman" w:hAnsi="Times New Roman" w:cs="Times New Roman"/>
          <w:sz w:val="28"/>
          <w:szCs w:val="28"/>
          <w:u w:val="single"/>
        </w:rPr>
        <w:t>(3</w:t>
      </w:r>
      <w:r w:rsidR="00B14433" w:rsidRPr="0058692B">
        <w:rPr>
          <w:rFonts w:ascii="Times New Roman" w:hAnsi="Times New Roman" w:cs="Times New Roman"/>
          <w:sz w:val="28"/>
          <w:szCs w:val="28"/>
          <w:u w:val="single"/>
        </w:rPr>
        <w:t>.1)</w:t>
      </w:r>
      <w:r w:rsidR="00B14433" w:rsidRPr="0058692B">
        <w:rPr>
          <w:rFonts w:ascii="Times New Roman" w:hAnsi="Times New Roman" w:cs="Times New Roman"/>
          <w:sz w:val="28"/>
          <w:szCs w:val="28"/>
        </w:rPr>
        <w:t xml:space="preserve">  </w:t>
      </w:r>
      <w:proofErr w:type="gramStart"/>
      <w:r w:rsidR="00B14433" w:rsidRPr="0058692B">
        <w:rPr>
          <w:rFonts w:ascii="Times New Roman" w:hAnsi="Times New Roman" w:cs="Times New Roman"/>
          <w:sz w:val="28"/>
          <w:szCs w:val="28"/>
          <w:lang w:val="en-CA"/>
        </w:rPr>
        <w:t>A</w:t>
      </w:r>
      <w:proofErr w:type="gramEnd"/>
      <w:r w:rsidR="00B14433" w:rsidRPr="0058692B">
        <w:rPr>
          <w:rFonts w:ascii="Times New Roman" w:hAnsi="Times New Roman" w:cs="Times New Roman"/>
          <w:sz w:val="28"/>
          <w:szCs w:val="28"/>
          <w:lang w:val="en-CA"/>
        </w:rPr>
        <w:t xml:space="preserve"> meeting of a council or local board or of a committee of either of them   may be closed to the public if the following conditions are both satisfied:</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1. The meeting is held for the purpose of educating or training the members.</w:t>
      </w:r>
    </w:p>
    <w:p w:rsidR="00B14433" w:rsidRPr="0058692B" w:rsidRDefault="00B14433" w:rsidP="00B14433">
      <w:pPr>
        <w:pStyle w:val="clause-e"/>
        <w:ind w:left="1418" w:firstLine="0"/>
        <w:rPr>
          <w:rFonts w:ascii="Times New Roman" w:hAnsi="Times New Roman" w:cs="Times New Roman"/>
          <w:sz w:val="28"/>
          <w:szCs w:val="28"/>
          <w:lang w:val="en-CA"/>
        </w:rPr>
      </w:pPr>
      <w:r w:rsidRPr="0058692B">
        <w:rPr>
          <w:rFonts w:ascii="Times New Roman" w:hAnsi="Times New Roman" w:cs="Times New Roman"/>
          <w:sz w:val="28"/>
          <w:szCs w:val="28"/>
          <w:lang w:val="en-CA"/>
        </w:rPr>
        <w:t xml:space="preserve">2. At the meeting, no member discusses or otherwise deals with any matter in a way that materially advances the business or decision-making of the council, local board or committee. </w:t>
      </w:r>
    </w:p>
    <w:p w:rsidR="00F11911" w:rsidRPr="0058692B" w:rsidRDefault="00BE2A2B" w:rsidP="00CD333E">
      <w:pPr>
        <w:pStyle w:val="clause-e"/>
        <w:rPr>
          <w:rFonts w:ascii="Times New Roman" w:hAnsi="Times New Roman" w:cs="Times New Roman"/>
          <w:sz w:val="28"/>
          <w:szCs w:val="28"/>
        </w:rPr>
      </w:pPr>
      <w:r w:rsidRPr="0058692B">
        <w:rPr>
          <w:rFonts w:ascii="Times New Roman" w:hAnsi="Times New Roman" w:cs="Times New Roman"/>
          <w:sz w:val="28"/>
          <w:szCs w:val="28"/>
        </w:rPr>
        <w:t xml:space="preserve">  </w:t>
      </w:r>
      <w:r w:rsidR="009775D3" w:rsidRPr="0058692B">
        <w:rPr>
          <w:rFonts w:ascii="Times New Roman" w:hAnsi="Times New Roman" w:cs="Times New Roman"/>
          <w:sz w:val="28"/>
          <w:szCs w:val="28"/>
        </w:rPr>
        <w:tab/>
      </w:r>
      <w:r w:rsidR="009775D3" w:rsidRPr="0058692B">
        <w:rPr>
          <w:rFonts w:ascii="Times New Roman" w:hAnsi="Times New Roman" w:cs="Times New Roman"/>
          <w:sz w:val="28"/>
          <w:szCs w:val="28"/>
        </w:rPr>
        <w:tab/>
        <w:t>…</w:t>
      </w:r>
    </w:p>
    <w:p w:rsidR="009775D3" w:rsidRPr="0058692B" w:rsidRDefault="009775D3">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lastRenderedPageBreak/>
        <w:t>Section 239 also requires that before a council, local board or committee move into a closed meeting, it shall pass a resolution at a public meeting indicating that there is to be a closed meeting.  The resolution also must include the general nature of the matter(s) to be deliberated at the closed meeting.</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Subsections 239 (5) &amp; (6) limit the actions that may be taken by the council, local board or committee at the closed session.  Votes may only be taken at a closed meeting for procedural matters, giving direction or instructions to staff or persons retained by the municipality such as a lawyer or planner.  It provides as follows:</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Open meeting</w:t>
      </w:r>
    </w:p>
    <w:bookmarkStart w:id="5" w:name="P3723_312163"/>
    <w:bookmarkStart w:id="6" w:name="s239s5"/>
    <w:bookmarkEnd w:id="5"/>
    <w:bookmarkEnd w:id="6"/>
    <w:p w:rsidR="00F11911" w:rsidRPr="0058692B" w:rsidRDefault="008C04B0">
      <w:pPr>
        <w:pStyle w:val="subsection-e"/>
        <w:ind w:left="720" w:firstLine="0"/>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"s239s5"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(5)</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xml:space="preserve">  Subject to subsection (6), a meeting shall not be closed to the public during the taking of a vote. </w:t>
      </w:r>
      <w:proofErr w:type="gramStart"/>
      <w:r w:rsidR="00F11911" w:rsidRPr="0058692B">
        <w:rPr>
          <w:rFonts w:ascii="Times New Roman" w:hAnsi="Times New Roman" w:cs="Times New Roman"/>
          <w:sz w:val="28"/>
          <w:szCs w:val="28"/>
        </w:rPr>
        <w:t>2001, c. 25, s. 239 (5).</w:t>
      </w:r>
      <w:proofErr w:type="gramEnd"/>
    </w:p>
    <w:p w:rsidR="00F11911" w:rsidRPr="0058692B" w:rsidRDefault="00F11911">
      <w:pPr>
        <w:pStyle w:val="headnote-e"/>
        <w:rPr>
          <w:rFonts w:ascii="Times New Roman" w:hAnsi="Times New Roman" w:cs="Times New Roman"/>
          <w:sz w:val="28"/>
          <w:szCs w:val="28"/>
        </w:rPr>
      </w:pPr>
      <w:r w:rsidRPr="0058692B">
        <w:rPr>
          <w:rFonts w:ascii="Times New Roman" w:hAnsi="Times New Roman" w:cs="Times New Roman"/>
          <w:sz w:val="28"/>
          <w:szCs w:val="28"/>
        </w:rPr>
        <w:t>Exception</w:t>
      </w:r>
    </w:p>
    <w:bookmarkStart w:id="7" w:name="P3725_312307"/>
    <w:bookmarkStart w:id="8" w:name="s239s6"/>
    <w:bookmarkEnd w:id="7"/>
    <w:bookmarkEnd w:id="8"/>
    <w:p w:rsidR="00F11911" w:rsidRPr="0058692B" w:rsidRDefault="008C04B0">
      <w:pPr>
        <w:pStyle w:val="subsection-e"/>
        <w:ind w:firstLine="711"/>
        <w:rPr>
          <w:rFonts w:ascii="Times New Roman" w:hAnsi="Times New Roman" w:cs="Times New Roman"/>
          <w:sz w:val="28"/>
          <w:szCs w:val="28"/>
        </w:rPr>
      </w:pPr>
      <w:r w:rsidRPr="0058692B">
        <w:rPr>
          <w:rFonts w:ascii="Times New Roman" w:hAnsi="Times New Roman" w:cs="Times New Roman"/>
          <w:sz w:val="28"/>
          <w:szCs w:val="28"/>
        </w:rPr>
        <w:fldChar w:fldCharType="begin"/>
      </w:r>
      <w:r w:rsidR="00F11911" w:rsidRPr="0058692B">
        <w:rPr>
          <w:rFonts w:ascii="Times New Roman" w:hAnsi="Times New Roman" w:cs="Times New Roman"/>
          <w:sz w:val="28"/>
          <w:szCs w:val="28"/>
        </w:rPr>
        <w:instrText xml:space="preserve"> HYPERLINK "http://www.e-laws.gov.on.ca/html/statutes/french/elaws_statutes_01m25_f.htm" \l "s239s6" </w:instrText>
      </w:r>
      <w:r w:rsidRPr="0058692B">
        <w:rPr>
          <w:rFonts w:ascii="Times New Roman" w:hAnsi="Times New Roman" w:cs="Times New Roman"/>
          <w:sz w:val="28"/>
          <w:szCs w:val="28"/>
        </w:rPr>
        <w:fldChar w:fldCharType="separate"/>
      </w:r>
      <w:r w:rsidR="00F11911" w:rsidRPr="0058692B">
        <w:rPr>
          <w:rStyle w:val="Hyperlink"/>
          <w:rFonts w:ascii="Times New Roman" w:hAnsi="Times New Roman" w:cs="Times New Roman"/>
          <w:sz w:val="28"/>
          <w:szCs w:val="28"/>
        </w:rPr>
        <w:t>(6)</w:t>
      </w:r>
      <w:r w:rsidRPr="0058692B">
        <w:rPr>
          <w:rFonts w:ascii="Times New Roman" w:hAnsi="Times New Roman" w:cs="Times New Roman"/>
          <w:sz w:val="28"/>
          <w:szCs w:val="28"/>
        </w:rPr>
        <w:fldChar w:fldCharType="end"/>
      </w:r>
      <w:r w:rsidR="00F11911" w:rsidRPr="0058692B">
        <w:rPr>
          <w:rFonts w:ascii="Times New Roman" w:hAnsi="Times New Roman" w:cs="Times New Roman"/>
          <w:sz w:val="28"/>
          <w:szCs w:val="28"/>
        </w:rPr>
        <w:t>  Despite section 244, a meeting may be closed to the public during a vote if,</w:t>
      </w:r>
    </w:p>
    <w:p w:rsidR="00F11911" w:rsidRPr="0058692B" w:rsidRDefault="00F11911">
      <w:pPr>
        <w:pStyle w:val="clause-e"/>
        <w:ind w:hanging="391"/>
        <w:rPr>
          <w:rFonts w:ascii="Times New Roman" w:hAnsi="Times New Roman" w:cs="Times New Roman"/>
          <w:sz w:val="28"/>
          <w:szCs w:val="28"/>
        </w:rPr>
      </w:pPr>
      <w:r w:rsidRPr="0058692B">
        <w:rPr>
          <w:rFonts w:ascii="Times New Roman" w:hAnsi="Times New Roman" w:cs="Times New Roman"/>
          <w:sz w:val="28"/>
          <w:szCs w:val="28"/>
        </w:rPr>
        <w:t xml:space="preserve">(a)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subsection</w:t>
      </w:r>
      <w:proofErr w:type="gramEnd"/>
      <w:r w:rsidRPr="0058692B">
        <w:rPr>
          <w:rFonts w:ascii="Times New Roman" w:hAnsi="Times New Roman" w:cs="Times New Roman"/>
          <w:sz w:val="28"/>
          <w:szCs w:val="28"/>
        </w:rPr>
        <w:t xml:space="preserve"> (2) or (3) permits or requires the meeting to be closed to the public; and</w:t>
      </w:r>
    </w:p>
    <w:p w:rsidR="00F11911" w:rsidRPr="0058692B" w:rsidRDefault="00F11911">
      <w:pPr>
        <w:ind w:left="1080" w:hanging="360"/>
        <w:rPr>
          <w:rFonts w:ascii="Times New Roman" w:hAnsi="Times New Roman" w:cs="Times New Roman"/>
          <w:sz w:val="28"/>
          <w:szCs w:val="28"/>
        </w:rPr>
      </w:pPr>
      <w:r w:rsidRPr="0058692B">
        <w:rPr>
          <w:rFonts w:ascii="Times New Roman" w:hAnsi="Times New Roman" w:cs="Times New Roman"/>
          <w:sz w:val="28"/>
          <w:szCs w:val="28"/>
        </w:rPr>
        <w:t xml:space="preserve">(b) </w:t>
      </w:r>
      <w:r w:rsidRPr="0058692B">
        <w:rPr>
          <w:rFonts w:ascii="Times New Roman" w:hAnsi="Times New Roman" w:cs="Times New Roman"/>
          <w:sz w:val="28"/>
          <w:szCs w:val="28"/>
        </w:rPr>
        <w:tab/>
      </w:r>
      <w:proofErr w:type="gramStart"/>
      <w:r w:rsidRPr="0058692B">
        <w:rPr>
          <w:rFonts w:ascii="Times New Roman" w:hAnsi="Times New Roman" w:cs="Times New Roman"/>
          <w:sz w:val="28"/>
          <w:szCs w:val="28"/>
        </w:rPr>
        <w:t>the</w:t>
      </w:r>
      <w:proofErr w:type="gramEnd"/>
      <w:r w:rsidRPr="0058692B">
        <w:rPr>
          <w:rFonts w:ascii="Times New Roman" w:hAnsi="Times New Roman" w:cs="Times New Roman"/>
          <w:sz w:val="28"/>
          <w:szCs w:val="28"/>
        </w:rPr>
        <w:t xml:space="preserve"> vote is for a procedural matter or for giving directions or instructions to officers, employees or agents of the municipality, local board or committee of either of them or persons retained by or under a contract with the municipality or local board. </w:t>
      </w:r>
      <w:proofErr w:type="gramStart"/>
      <w:r w:rsidRPr="0058692B">
        <w:rPr>
          <w:rFonts w:ascii="Times New Roman" w:hAnsi="Times New Roman" w:cs="Times New Roman"/>
          <w:sz w:val="28"/>
          <w:szCs w:val="28"/>
        </w:rPr>
        <w:t>2001, c. 25, s. 239 (6).</w:t>
      </w:r>
      <w:proofErr w:type="gramEnd"/>
      <w:r w:rsidRPr="0058692B">
        <w:rPr>
          <w:rFonts w:ascii="Times New Roman" w:hAnsi="Times New Roman" w:cs="Times New Roman"/>
          <w:sz w:val="28"/>
          <w:szCs w:val="28"/>
        </w:rPr>
        <w:t xml:space="preserve"> </w:t>
      </w:r>
    </w:p>
    <w:p w:rsidR="009775D3" w:rsidRPr="0058692B" w:rsidRDefault="009775D3">
      <w:pPr>
        <w:ind w:left="1080" w:hanging="360"/>
        <w:rPr>
          <w:rFonts w:ascii="Times New Roman" w:hAnsi="Times New Roman" w:cs="Times New Roman"/>
          <w:sz w:val="28"/>
          <w:szCs w:val="28"/>
        </w:rPr>
      </w:pPr>
    </w:p>
    <w:p w:rsidR="008257CB" w:rsidRPr="0058692B" w:rsidRDefault="008257CB" w:rsidP="009775D3">
      <w:pPr>
        <w:rPr>
          <w:rFonts w:ascii="Times New Roman" w:hAnsi="Times New Roman" w:cs="Times New Roman"/>
          <w:sz w:val="28"/>
          <w:szCs w:val="28"/>
        </w:rPr>
      </w:pPr>
    </w:p>
    <w:p w:rsidR="00F11911" w:rsidRPr="0058692B" w:rsidRDefault="000504B7" w:rsidP="009A5AB0">
      <w:pPr>
        <w:numPr>
          <w:ilvl w:val="0"/>
          <w:numId w:val="18"/>
        </w:numPr>
        <w:tabs>
          <w:tab w:val="left" w:pos="567"/>
        </w:tabs>
        <w:ind w:hanging="1920"/>
        <w:rPr>
          <w:rFonts w:ascii="Times New Roman" w:hAnsi="Times New Roman" w:cs="Times New Roman"/>
          <w:b/>
          <w:sz w:val="28"/>
          <w:szCs w:val="28"/>
          <w:u w:val="single"/>
        </w:rPr>
      </w:pPr>
      <w:r w:rsidRPr="0058692B">
        <w:rPr>
          <w:rFonts w:ascii="Times New Roman" w:hAnsi="Times New Roman" w:cs="Times New Roman"/>
          <w:b/>
          <w:sz w:val="28"/>
          <w:szCs w:val="28"/>
          <w:u w:val="single"/>
        </w:rPr>
        <w:t>INVESTIGATION</w:t>
      </w:r>
      <w:r w:rsidR="00A103B6" w:rsidRPr="0058692B">
        <w:rPr>
          <w:rFonts w:ascii="Times New Roman" w:hAnsi="Times New Roman" w:cs="Times New Roman"/>
          <w:b/>
          <w:sz w:val="28"/>
          <w:szCs w:val="28"/>
          <w:u w:val="single"/>
        </w:rPr>
        <w:t xml:space="preserve"> BACKROUND</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pStyle w:val="BodyText"/>
        <w:rPr>
          <w:rFonts w:ascii="Times New Roman" w:hAnsi="Times New Roman"/>
          <w:sz w:val="28"/>
          <w:szCs w:val="28"/>
        </w:rPr>
      </w:pPr>
    </w:p>
    <w:p w:rsidR="00F11911" w:rsidRPr="0058692B" w:rsidRDefault="00F11911">
      <w:pPr>
        <w:tabs>
          <w:tab w:val="left" w:pos="2266"/>
        </w:tabs>
        <w:rPr>
          <w:rFonts w:ascii="Times New Roman" w:hAnsi="Times New Roman" w:cs="Times New Roman"/>
          <w:sz w:val="28"/>
          <w:szCs w:val="28"/>
        </w:rPr>
      </w:pPr>
    </w:p>
    <w:p w:rsidR="00B10770"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The </w:t>
      </w:r>
      <w:r w:rsidR="00DF6604">
        <w:rPr>
          <w:rFonts w:ascii="Times New Roman" w:hAnsi="Times New Roman" w:cs="Times New Roman"/>
          <w:sz w:val="28"/>
          <w:szCs w:val="28"/>
        </w:rPr>
        <w:t xml:space="preserve">Municipal </w:t>
      </w:r>
      <w:r w:rsidR="0072746F" w:rsidRPr="0058692B">
        <w:rPr>
          <w:rFonts w:ascii="Times New Roman" w:hAnsi="Times New Roman" w:cs="Times New Roman"/>
          <w:sz w:val="28"/>
          <w:szCs w:val="28"/>
        </w:rPr>
        <w:t>Clerk</w:t>
      </w:r>
      <w:r w:rsidR="00DF6604">
        <w:rPr>
          <w:rFonts w:ascii="Times New Roman" w:hAnsi="Times New Roman" w:cs="Times New Roman"/>
          <w:sz w:val="28"/>
          <w:szCs w:val="28"/>
        </w:rPr>
        <w:t xml:space="preserve"> and Chief Administrative Officer were</w:t>
      </w:r>
      <w:r w:rsidR="0072746F" w:rsidRPr="0058692B">
        <w:rPr>
          <w:rFonts w:ascii="Times New Roman" w:hAnsi="Times New Roman" w:cs="Times New Roman"/>
          <w:sz w:val="28"/>
          <w:szCs w:val="28"/>
        </w:rPr>
        <w:t xml:space="preserve"> </w:t>
      </w:r>
      <w:r w:rsidR="009C73FA" w:rsidRPr="0058692B">
        <w:rPr>
          <w:rFonts w:ascii="Times New Roman" w:hAnsi="Times New Roman" w:cs="Times New Roman"/>
          <w:sz w:val="28"/>
          <w:szCs w:val="28"/>
        </w:rPr>
        <w:t xml:space="preserve">consulted </w:t>
      </w:r>
      <w:r w:rsidR="0072746F" w:rsidRPr="0058692B">
        <w:rPr>
          <w:rFonts w:ascii="Times New Roman" w:hAnsi="Times New Roman" w:cs="Times New Roman"/>
          <w:sz w:val="28"/>
          <w:szCs w:val="28"/>
        </w:rPr>
        <w:t>during the cour</w:t>
      </w:r>
      <w:r w:rsidR="00393749" w:rsidRPr="0058692B">
        <w:rPr>
          <w:rFonts w:ascii="Times New Roman" w:hAnsi="Times New Roman" w:cs="Times New Roman"/>
          <w:sz w:val="28"/>
          <w:szCs w:val="28"/>
        </w:rPr>
        <w:t xml:space="preserve">se of the investigation.  </w:t>
      </w:r>
      <w:r w:rsidR="00694D2D" w:rsidRPr="0058692B">
        <w:rPr>
          <w:rFonts w:ascii="Times New Roman" w:hAnsi="Times New Roman" w:cs="Times New Roman"/>
          <w:sz w:val="28"/>
          <w:szCs w:val="28"/>
        </w:rPr>
        <w:t xml:space="preserve">Documents provided by </w:t>
      </w:r>
      <w:r w:rsidR="00643FDE" w:rsidRPr="0058692B">
        <w:rPr>
          <w:rFonts w:ascii="Times New Roman" w:hAnsi="Times New Roman" w:cs="Times New Roman"/>
          <w:sz w:val="28"/>
          <w:szCs w:val="28"/>
        </w:rPr>
        <w:t xml:space="preserve">the </w:t>
      </w:r>
      <w:r w:rsidR="006C1492">
        <w:rPr>
          <w:rFonts w:ascii="Times New Roman" w:hAnsi="Times New Roman" w:cs="Times New Roman"/>
          <w:sz w:val="28"/>
          <w:szCs w:val="28"/>
        </w:rPr>
        <w:t xml:space="preserve">Municipality </w:t>
      </w:r>
      <w:r w:rsidRPr="0058692B">
        <w:rPr>
          <w:rFonts w:ascii="Times New Roman" w:hAnsi="Times New Roman" w:cs="Times New Roman"/>
          <w:sz w:val="28"/>
          <w:szCs w:val="28"/>
        </w:rPr>
        <w:t xml:space="preserve">and reviewed </w:t>
      </w:r>
      <w:r w:rsidR="008934A9" w:rsidRPr="0058692B">
        <w:rPr>
          <w:rFonts w:ascii="Times New Roman" w:hAnsi="Times New Roman" w:cs="Times New Roman"/>
          <w:sz w:val="28"/>
          <w:szCs w:val="28"/>
        </w:rPr>
        <w:t>for</w:t>
      </w:r>
      <w:r w:rsidRPr="0058692B">
        <w:rPr>
          <w:rFonts w:ascii="Times New Roman" w:hAnsi="Times New Roman" w:cs="Times New Roman"/>
          <w:sz w:val="28"/>
          <w:szCs w:val="28"/>
        </w:rPr>
        <w:t xml:space="preserve"> the investigation included </w:t>
      </w:r>
      <w:r w:rsidR="00B046A6" w:rsidRPr="0058692B">
        <w:rPr>
          <w:rFonts w:ascii="Times New Roman" w:hAnsi="Times New Roman" w:cs="Times New Roman"/>
          <w:sz w:val="28"/>
          <w:szCs w:val="28"/>
        </w:rPr>
        <w:t>Agendas and Minutes of Meetings of</w:t>
      </w:r>
      <w:r w:rsidR="00E76C08" w:rsidRPr="0058692B">
        <w:rPr>
          <w:rFonts w:ascii="Times New Roman" w:hAnsi="Times New Roman" w:cs="Times New Roman"/>
          <w:sz w:val="28"/>
          <w:szCs w:val="28"/>
        </w:rPr>
        <w:t xml:space="preserve"> the </w:t>
      </w:r>
      <w:r w:rsidR="0072746F" w:rsidRPr="0058692B">
        <w:rPr>
          <w:rFonts w:ascii="Times New Roman" w:hAnsi="Times New Roman" w:cs="Times New Roman"/>
          <w:sz w:val="28"/>
          <w:szCs w:val="28"/>
        </w:rPr>
        <w:t>Council</w:t>
      </w:r>
      <w:r w:rsidR="000D2D36" w:rsidRPr="0058692B">
        <w:rPr>
          <w:rFonts w:ascii="Times New Roman" w:hAnsi="Times New Roman" w:cs="Times New Roman"/>
          <w:sz w:val="28"/>
          <w:szCs w:val="28"/>
        </w:rPr>
        <w:t xml:space="preserve">, </w:t>
      </w:r>
      <w:r w:rsidR="008934A9" w:rsidRPr="0058692B">
        <w:rPr>
          <w:rFonts w:ascii="Times New Roman" w:hAnsi="Times New Roman" w:cs="Times New Roman"/>
          <w:sz w:val="28"/>
          <w:szCs w:val="28"/>
        </w:rPr>
        <w:t xml:space="preserve">documents related to the </w:t>
      </w:r>
      <w:r w:rsidR="008D7EC1" w:rsidRPr="0058692B">
        <w:rPr>
          <w:rFonts w:ascii="Times New Roman" w:hAnsi="Times New Roman" w:cs="Times New Roman"/>
          <w:sz w:val="28"/>
          <w:szCs w:val="28"/>
        </w:rPr>
        <w:t>matters under consideration</w:t>
      </w:r>
      <w:r w:rsidR="008934A9" w:rsidRPr="0058692B">
        <w:rPr>
          <w:rFonts w:ascii="Times New Roman" w:hAnsi="Times New Roman" w:cs="Times New Roman"/>
          <w:sz w:val="28"/>
          <w:szCs w:val="28"/>
        </w:rPr>
        <w:t xml:space="preserve">, </w:t>
      </w:r>
      <w:r w:rsidRPr="0058692B">
        <w:rPr>
          <w:rFonts w:ascii="Times New Roman" w:hAnsi="Times New Roman" w:cs="Times New Roman"/>
          <w:sz w:val="28"/>
          <w:szCs w:val="28"/>
        </w:rPr>
        <w:t xml:space="preserve">the </w:t>
      </w:r>
      <w:r w:rsidR="00694D2D" w:rsidRPr="0058692B">
        <w:rPr>
          <w:rFonts w:ascii="Times New Roman" w:hAnsi="Times New Roman" w:cs="Times New Roman"/>
          <w:sz w:val="28"/>
          <w:szCs w:val="28"/>
        </w:rPr>
        <w:t>P</w:t>
      </w:r>
      <w:r w:rsidRPr="0058692B">
        <w:rPr>
          <w:rFonts w:ascii="Times New Roman" w:hAnsi="Times New Roman" w:cs="Times New Roman"/>
          <w:sz w:val="28"/>
          <w:szCs w:val="28"/>
        </w:rPr>
        <w:t xml:space="preserve">rocedure </w:t>
      </w:r>
      <w:r w:rsidR="00E76C08" w:rsidRPr="0058692B">
        <w:rPr>
          <w:rFonts w:ascii="Times New Roman" w:hAnsi="Times New Roman" w:cs="Times New Roman"/>
          <w:sz w:val="28"/>
          <w:szCs w:val="28"/>
        </w:rPr>
        <w:t xml:space="preserve">and Notice </w:t>
      </w:r>
      <w:r w:rsidRPr="0058692B">
        <w:rPr>
          <w:rFonts w:ascii="Times New Roman" w:hAnsi="Times New Roman" w:cs="Times New Roman"/>
          <w:sz w:val="28"/>
          <w:szCs w:val="28"/>
        </w:rPr>
        <w:t>By-law</w:t>
      </w:r>
      <w:r w:rsidR="00E76C08" w:rsidRPr="0058692B">
        <w:rPr>
          <w:rFonts w:ascii="Times New Roman" w:hAnsi="Times New Roman" w:cs="Times New Roman"/>
          <w:sz w:val="28"/>
          <w:szCs w:val="28"/>
        </w:rPr>
        <w:t>s</w:t>
      </w:r>
      <w:r w:rsidRPr="0058692B">
        <w:rPr>
          <w:rFonts w:ascii="Times New Roman" w:hAnsi="Times New Roman" w:cs="Times New Roman"/>
          <w:sz w:val="28"/>
          <w:szCs w:val="28"/>
        </w:rPr>
        <w:t>, and applicable legislation.</w:t>
      </w:r>
      <w:r w:rsidR="00B046A6" w:rsidRPr="0058692B">
        <w:rPr>
          <w:rFonts w:ascii="Times New Roman" w:hAnsi="Times New Roman" w:cs="Times New Roman"/>
          <w:sz w:val="28"/>
          <w:szCs w:val="28"/>
        </w:rPr>
        <w:t xml:space="preserve"> </w:t>
      </w:r>
    </w:p>
    <w:p w:rsidR="00F11911" w:rsidRDefault="00B046A6">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 </w:t>
      </w:r>
    </w:p>
    <w:p w:rsidR="00B10770" w:rsidRPr="0058692B" w:rsidRDefault="00B10770">
      <w:pPr>
        <w:tabs>
          <w:tab w:val="left" w:pos="2266"/>
        </w:tabs>
        <w:rPr>
          <w:rFonts w:ascii="Times New Roman" w:hAnsi="Times New Roman" w:cs="Times New Roman"/>
          <w:sz w:val="28"/>
          <w:szCs w:val="28"/>
        </w:rPr>
      </w:pPr>
      <w:r>
        <w:rPr>
          <w:rFonts w:ascii="Times New Roman" w:hAnsi="Times New Roman" w:cs="Times New Roman"/>
          <w:sz w:val="28"/>
          <w:szCs w:val="28"/>
        </w:rPr>
        <w:t xml:space="preserve">The </w:t>
      </w:r>
      <w:r w:rsidR="002152F0">
        <w:rPr>
          <w:rFonts w:ascii="Times New Roman" w:hAnsi="Times New Roman" w:cs="Times New Roman"/>
          <w:sz w:val="28"/>
          <w:szCs w:val="28"/>
        </w:rPr>
        <w:t>Review Officer</w:t>
      </w:r>
      <w:r>
        <w:rPr>
          <w:rFonts w:ascii="Times New Roman" w:hAnsi="Times New Roman" w:cs="Times New Roman"/>
          <w:sz w:val="28"/>
          <w:szCs w:val="28"/>
        </w:rPr>
        <w:t xml:space="preserve"> also met separately with the complainant.</w:t>
      </w:r>
    </w:p>
    <w:p w:rsidR="00E76C08" w:rsidRPr="0058692B" w:rsidRDefault="00E76C08">
      <w:pPr>
        <w:tabs>
          <w:tab w:val="left" w:pos="2266"/>
        </w:tabs>
        <w:rPr>
          <w:rFonts w:ascii="Times New Roman" w:hAnsi="Times New Roman" w:cs="Times New Roman"/>
          <w:sz w:val="28"/>
          <w:szCs w:val="28"/>
        </w:rPr>
      </w:pPr>
    </w:p>
    <w:p w:rsidR="00F11911" w:rsidRPr="0058692B" w:rsidRDefault="00B560C6" w:rsidP="00287B42">
      <w:pPr>
        <w:numPr>
          <w:ilvl w:val="0"/>
          <w:numId w:val="20"/>
        </w:numPr>
        <w:tabs>
          <w:tab w:val="left" w:pos="567"/>
        </w:tabs>
        <w:ind w:left="567" w:hanging="567"/>
        <w:rPr>
          <w:rFonts w:ascii="Times New Roman" w:hAnsi="Times New Roman" w:cs="Times New Roman"/>
          <w:b/>
          <w:sz w:val="28"/>
          <w:szCs w:val="28"/>
          <w:u w:val="single"/>
        </w:rPr>
      </w:pPr>
      <w:r w:rsidRPr="0058692B">
        <w:rPr>
          <w:rFonts w:ascii="Times New Roman" w:hAnsi="Times New Roman" w:cs="Times New Roman"/>
          <w:b/>
          <w:sz w:val="28"/>
          <w:szCs w:val="28"/>
          <w:u w:val="single"/>
        </w:rPr>
        <w:lastRenderedPageBreak/>
        <w:t xml:space="preserve">The </w:t>
      </w:r>
      <w:r w:rsidR="00205778">
        <w:rPr>
          <w:rFonts w:ascii="Times New Roman" w:hAnsi="Times New Roman" w:cs="Times New Roman"/>
          <w:b/>
          <w:sz w:val="28"/>
          <w:szCs w:val="28"/>
          <w:u w:val="single"/>
        </w:rPr>
        <w:t>Municipality’s</w:t>
      </w:r>
      <w:r w:rsidRPr="0058692B">
        <w:rPr>
          <w:rFonts w:ascii="Times New Roman" w:hAnsi="Times New Roman" w:cs="Times New Roman"/>
          <w:b/>
          <w:sz w:val="28"/>
          <w:szCs w:val="28"/>
          <w:u w:val="single"/>
        </w:rPr>
        <w:t xml:space="preserve"> Procedure By-Law</w:t>
      </w:r>
    </w:p>
    <w:p w:rsidR="00F11911" w:rsidRPr="0058692B" w:rsidRDefault="00F11911">
      <w:pPr>
        <w:tabs>
          <w:tab w:val="left" w:pos="2266"/>
        </w:tabs>
        <w:rPr>
          <w:rFonts w:ascii="Times New Roman" w:hAnsi="Times New Roman" w:cs="Times New Roman"/>
          <w:sz w:val="28"/>
          <w:szCs w:val="28"/>
        </w:rPr>
      </w:pPr>
    </w:p>
    <w:p w:rsidR="00354D33" w:rsidRPr="0058692B" w:rsidRDefault="006C1492" w:rsidP="00DE1B35">
      <w:pPr>
        <w:pStyle w:val="BodyText"/>
        <w:rPr>
          <w:rFonts w:ascii="Times New Roman" w:hAnsi="Times New Roman"/>
          <w:sz w:val="28"/>
          <w:szCs w:val="28"/>
        </w:rPr>
      </w:pPr>
      <w:r>
        <w:rPr>
          <w:rFonts w:ascii="Times New Roman" w:hAnsi="Times New Roman"/>
          <w:sz w:val="28"/>
          <w:szCs w:val="28"/>
        </w:rPr>
        <w:t>The Municipality has a Procedure By-law</w:t>
      </w:r>
      <w:r w:rsidR="00CA0F35">
        <w:rPr>
          <w:rFonts w:ascii="Times New Roman" w:hAnsi="Times New Roman"/>
          <w:sz w:val="28"/>
          <w:szCs w:val="28"/>
        </w:rPr>
        <w:t xml:space="preserve"> that reflects the provisions of the Municipal Act with respect to closed meetings and </w:t>
      </w:r>
      <w:r w:rsidR="00636A4A">
        <w:rPr>
          <w:rFonts w:ascii="Times New Roman" w:hAnsi="Times New Roman"/>
          <w:sz w:val="28"/>
          <w:szCs w:val="28"/>
        </w:rPr>
        <w:t>the requirement to give notice of meetings to the public. There was no suggestion that the March 11, 2013 meeting had been held without appropriate notice.</w:t>
      </w:r>
    </w:p>
    <w:p w:rsidR="00333CFB" w:rsidRPr="0058692B" w:rsidRDefault="00333CFB" w:rsidP="00DE1B35">
      <w:pPr>
        <w:pStyle w:val="BodyText"/>
        <w:rPr>
          <w:rFonts w:ascii="Times New Roman" w:hAnsi="Times New Roman"/>
          <w:sz w:val="28"/>
          <w:szCs w:val="28"/>
        </w:rPr>
      </w:pPr>
    </w:p>
    <w:p w:rsidR="005160C4" w:rsidRPr="0058692B" w:rsidRDefault="005160C4" w:rsidP="005160C4">
      <w:pPr>
        <w:pStyle w:val="BodyText"/>
        <w:tabs>
          <w:tab w:val="clear" w:pos="2266"/>
          <w:tab w:val="left" w:pos="709"/>
        </w:tabs>
        <w:rPr>
          <w:rFonts w:ascii="Times New Roman" w:hAnsi="Times New Roman"/>
          <w:sz w:val="28"/>
          <w:szCs w:val="28"/>
        </w:rPr>
      </w:pPr>
    </w:p>
    <w:p w:rsidR="00273E30" w:rsidRDefault="00273E30" w:rsidP="00DC7DAB">
      <w:pPr>
        <w:pStyle w:val="BodyText"/>
        <w:numPr>
          <w:ilvl w:val="0"/>
          <w:numId w:val="20"/>
        </w:numPr>
        <w:tabs>
          <w:tab w:val="clear" w:pos="2266"/>
          <w:tab w:val="left" w:pos="709"/>
        </w:tabs>
        <w:rPr>
          <w:rFonts w:ascii="Times New Roman" w:hAnsi="Times New Roman"/>
          <w:b/>
          <w:sz w:val="28"/>
          <w:szCs w:val="28"/>
          <w:u w:val="single"/>
        </w:rPr>
      </w:pPr>
      <w:r w:rsidRPr="0058692B">
        <w:rPr>
          <w:rFonts w:ascii="Times New Roman" w:hAnsi="Times New Roman"/>
          <w:b/>
          <w:sz w:val="28"/>
          <w:szCs w:val="28"/>
          <w:u w:val="single"/>
        </w:rPr>
        <w:t xml:space="preserve">Meeting of Council on March </w:t>
      </w:r>
      <w:r w:rsidR="006E2501">
        <w:rPr>
          <w:rFonts w:ascii="Times New Roman" w:hAnsi="Times New Roman"/>
          <w:b/>
          <w:sz w:val="28"/>
          <w:szCs w:val="28"/>
          <w:u w:val="single"/>
        </w:rPr>
        <w:t>11, 2013</w:t>
      </w:r>
    </w:p>
    <w:p w:rsidR="00273E30" w:rsidRDefault="00273E30" w:rsidP="00273E30">
      <w:pPr>
        <w:pStyle w:val="BodyText"/>
        <w:tabs>
          <w:tab w:val="clear" w:pos="2266"/>
          <w:tab w:val="left" w:pos="709"/>
        </w:tabs>
        <w:rPr>
          <w:rFonts w:ascii="Times New Roman" w:hAnsi="Times New Roman"/>
          <w:b/>
          <w:sz w:val="28"/>
          <w:szCs w:val="28"/>
          <w:u w:val="single"/>
        </w:rPr>
      </w:pPr>
    </w:p>
    <w:p w:rsidR="009E5DA5" w:rsidRDefault="009E5DA5" w:rsidP="009C3E1E">
      <w:pPr>
        <w:pStyle w:val="BodyText"/>
        <w:rPr>
          <w:rFonts w:ascii="Times New Roman" w:hAnsi="Times New Roman"/>
          <w:kern w:val="0"/>
          <w:sz w:val="28"/>
          <w:szCs w:val="28"/>
        </w:rPr>
      </w:pPr>
      <w:r>
        <w:rPr>
          <w:rFonts w:ascii="Times New Roman" w:hAnsi="Times New Roman"/>
          <w:kern w:val="0"/>
          <w:sz w:val="28"/>
          <w:szCs w:val="28"/>
        </w:rPr>
        <w:t>It was duly moved, seconded and carried</w:t>
      </w:r>
      <w:r w:rsidR="00774449">
        <w:rPr>
          <w:rFonts w:ascii="Times New Roman" w:hAnsi="Times New Roman"/>
          <w:kern w:val="0"/>
          <w:sz w:val="28"/>
          <w:szCs w:val="28"/>
        </w:rPr>
        <w:t>:</w:t>
      </w:r>
    </w:p>
    <w:p w:rsidR="00774449" w:rsidRDefault="00774449" w:rsidP="009C3E1E">
      <w:pPr>
        <w:pStyle w:val="BodyText"/>
        <w:rPr>
          <w:rFonts w:ascii="Times New Roman" w:hAnsi="Times New Roman"/>
          <w:kern w:val="0"/>
          <w:sz w:val="28"/>
          <w:szCs w:val="28"/>
        </w:rPr>
      </w:pPr>
    </w:p>
    <w:p w:rsidR="009E5DA5" w:rsidRPr="00965739" w:rsidRDefault="00965739" w:rsidP="009C3E1E">
      <w:pPr>
        <w:pStyle w:val="BodyText"/>
        <w:rPr>
          <w:rFonts w:ascii="Times New Roman" w:hAnsi="Times New Roman"/>
          <w:i/>
          <w:kern w:val="0"/>
          <w:sz w:val="28"/>
          <w:szCs w:val="28"/>
        </w:rPr>
      </w:pPr>
      <w:r w:rsidRPr="00965739">
        <w:rPr>
          <w:rFonts w:ascii="Times New Roman" w:hAnsi="Times New Roman"/>
          <w:i/>
          <w:kern w:val="0"/>
          <w:sz w:val="28"/>
          <w:szCs w:val="28"/>
        </w:rPr>
        <w:t>“</w:t>
      </w:r>
      <w:r w:rsidR="00774449" w:rsidRPr="00965739">
        <w:rPr>
          <w:rFonts w:ascii="Times New Roman" w:hAnsi="Times New Roman"/>
          <w:i/>
          <w:kern w:val="0"/>
          <w:sz w:val="28"/>
          <w:szCs w:val="28"/>
        </w:rPr>
        <w:t xml:space="preserve">That </w:t>
      </w:r>
      <w:r w:rsidR="009E5DA5" w:rsidRPr="00965739">
        <w:rPr>
          <w:rFonts w:ascii="Times New Roman" w:hAnsi="Times New Roman"/>
          <w:i/>
          <w:kern w:val="0"/>
          <w:sz w:val="28"/>
          <w:szCs w:val="28"/>
        </w:rPr>
        <w:t xml:space="preserve">Council move into closed meeting at 2:24 </w:t>
      </w:r>
      <w:r w:rsidR="00755983" w:rsidRPr="00965739">
        <w:rPr>
          <w:rFonts w:ascii="Times New Roman" w:hAnsi="Times New Roman"/>
          <w:i/>
          <w:kern w:val="0"/>
          <w:sz w:val="28"/>
          <w:szCs w:val="28"/>
        </w:rPr>
        <w:t>p.m. pursuant</w:t>
      </w:r>
      <w:r w:rsidR="00774449" w:rsidRPr="00965739">
        <w:rPr>
          <w:rFonts w:ascii="Times New Roman" w:hAnsi="Times New Roman"/>
          <w:i/>
          <w:kern w:val="0"/>
          <w:sz w:val="28"/>
          <w:szCs w:val="28"/>
        </w:rPr>
        <w:t xml:space="preserve"> to Section 239 of the Municipal Act, 2001, as </w:t>
      </w:r>
      <w:r w:rsidR="00755983" w:rsidRPr="00965739">
        <w:rPr>
          <w:rFonts w:ascii="Times New Roman" w:hAnsi="Times New Roman"/>
          <w:i/>
          <w:kern w:val="0"/>
          <w:sz w:val="28"/>
          <w:szCs w:val="28"/>
        </w:rPr>
        <w:t>amended,</w:t>
      </w:r>
      <w:r w:rsidR="00774449" w:rsidRPr="00965739">
        <w:rPr>
          <w:rFonts w:ascii="Times New Roman" w:hAnsi="Times New Roman"/>
          <w:i/>
          <w:kern w:val="0"/>
          <w:sz w:val="28"/>
          <w:szCs w:val="28"/>
        </w:rPr>
        <w:t xml:space="preserve"> for the following reasons:</w:t>
      </w:r>
      <w:r w:rsidR="00993912" w:rsidRPr="00965739">
        <w:rPr>
          <w:rFonts w:ascii="Times New Roman" w:hAnsi="Times New Roman"/>
          <w:i/>
          <w:kern w:val="0"/>
          <w:sz w:val="28"/>
          <w:szCs w:val="28"/>
        </w:rPr>
        <w:t xml:space="preserve"> 1) litigation or potential litigation including matters before administrative tribunals affecting the Municipality of local board (Greenough Harbour); 2</w:t>
      </w:r>
      <w:r w:rsidRPr="00965739">
        <w:rPr>
          <w:rFonts w:ascii="Times New Roman" w:hAnsi="Times New Roman"/>
          <w:i/>
          <w:kern w:val="0"/>
          <w:sz w:val="28"/>
          <w:szCs w:val="28"/>
        </w:rPr>
        <w:t>) litigation or potential litigation including matters before administrative tribunals affecting the Municipality of local board (Tyas et al)”</w:t>
      </w:r>
    </w:p>
    <w:p w:rsidR="003D2C7E" w:rsidRPr="0058692B" w:rsidRDefault="00880E9E" w:rsidP="009C3E1E">
      <w:pPr>
        <w:pStyle w:val="BodyText"/>
        <w:rPr>
          <w:rFonts w:ascii="Times New Roman" w:hAnsi="Times New Roman"/>
          <w:kern w:val="0"/>
          <w:sz w:val="28"/>
          <w:szCs w:val="28"/>
        </w:rPr>
      </w:pPr>
      <w:r w:rsidRPr="0058692B">
        <w:rPr>
          <w:rFonts w:ascii="Times New Roman" w:hAnsi="Times New Roman"/>
          <w:kern w:val="0"/>
          <w:sz w:val="28"/>
          <w:szCs w:val="28"/>
        </w:rPr>
        <w:t>.</w:t>
      </w:r>
    </w:p>
    <w:p w:rsidR="00B20EE3" w:rsidRPr="0058692B" w:rsidRDefault="00B20EE3" w:rsidP="00B20EE3">
      <w:pPr>
        <w:pStyle w:val="BodyText"/>
        <w:tabs>
          <w:tab w:val="clear" w:pos="2266"/>
          <w:tab w:val="left" w:pos="709"/>
        </w:tabs>
        <w:rPr>
          <w:rFonts w:ascii="Times New Roman" w:hAnsi="Times New Roman"/>
          <w:sz w:val="28"/>
          <w:szCs w:val="28"/>
        </w:rPr>
      </w:pPr>
    </w:p>
    <w:p w:rsidR="00AA76CC" w:rsidRPr="0058692B" w:rsidRDefault="00AA76CC" w:rsidP="004B357F">
      <w:pPr>
        <w:numPr>
          <w:ilvl w:val="0"/>
          <w:numId w:val="18"/>
        </w:numPr>
        <w:tabs>
          <w:tab w:val="left" w:pos="567"/>
        </w:tabs>
        <w:ind w:left="567" w:hanging="567"/>
        <w:rPr>
          <w:rFonts w:ascii="Times New Roman" w:hAnsi="Times New Roman" w:cs="Times New Roman"/>
          <w:b/>
          <w:sz w:val="28"/>
          <w:szCs w:val="28"/>
        </w:rPr>
      </w:pPr>
      <w:r w:rsidRPr="0058692B">
        <w:rPr>
          <w:rFonts w:ascii="Times New Roman" w:hAnsi="Times New Roman" w:cs="Times New Roman"/>
          <w:b/>
          <w:sz w:val="28"/>
          <w:szCs w:val="28"/>
          <w:u w:val="single"/>
        </w:rPr>
        <w:t>ANALYSIS AND FINDINGS</w:t>
      </w:r>
    </w:p>
    <w:p w:rsidR="001805E3" w:rsidRDefault="001805E3" w:rsidP="001805E3">
      <w:pPr>
        <w:pStyle w:val="BodyText"/>
        <w:tabs>
          <w:tab w:val="clear" w:pos="2266"/>
          <w:tab w:val="left" w:pos="709"/>
        </w:tabs>
        <w:rPr>
          <w:rFonts w:ascii="Times New Roman" w:hAnsi="Times New Roman"/>
          <w:sz w:val="28"/>
          <w:szCs w:val="28"/>
        </w:rPr>
      </w:pPr>
    </w:p>
    <w:p w:rsidR="002970B7" w:rsidRDefault="0005629E"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The minutes of the closed session, and conversations with the CAO and the complainant were quite helpful</w:t>
      </w:r>
      <w:r w:rsidR="00AF2576">
        <w:rPr>
          <w:rFonts w:ascii="Times New Roman" w:hAnsi="Times New Roman"/>
          <w:sz w:val="28"/>
          <w:szCs w:val="28"/>
        </w:rPr>
        <w:t xml:space="preserve"> to the investigation</w:t>
      </w:r>
      <w:r>
        <w:rPr>
          <w:rFonts w:ascii="Times New Roman" w:hAnsi="Times New Roman"/>
          <w:sz w:val="28"/>
          <w:szCs w:val="28"/>
        </w:rPr>
        <w:t>.</w:t>
      </w:r>
    </w:p>
    <w:p w:rsidR="0005629E" w:rsidRDefault="0005629E" w:rsidP="001805E3">
      <w:pPr>
        <w:pStyle w:val="BodyText"/>
        <w:tabs>
          <w:tab w:val="clear" w:pos="2266"/>
          <w:tab w:val="left" w:pos="709"/>
        </w:tabs>
        <w:rPr>
          <w:rFonts w:ascii="Times New Roman" w:hAnsi="Times New Roman"/>
          <w:sz w:val="28"/>
          <w:szCs w:val="28"/>
        </w:rPr>
      </w:pPr>
    </w:p>
    <w:p w:rsidR="0005629E" w:rsidRDefault="00035323"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The closed meeting</w:t>
      </w:r>
      <w:r w:rsidR="00AF2576">
        <w:rPr>
          <w:rFonts w:ascii="Times New Roman" w:hAnsi="Times New Roman"/>
          <w:sz w:val="28"/>
          <w:szCs w:val="28"/>
        </w:rPr>
        <w:t xml:space="preserve"> began at 2:24,</w:t>
      </w:r>
      <w:r>
        <w:rPr>
          <w:rFonts w:ascii="Times New Roman" w:hAnsi="Times New Roman"/>
          <w:sz w:val="28"/>
          <w:szCs w:val="28"/>
        </w:rPr>
        <w:t xml:space="preserve"> the minutes of the previous </w:t>
      </w:r>
      <w:r w:rsidR="00AF2576">
        <w:rPr>
          <w:rFonts w:ascii="Times New Roman" w:hAnsi="Times New Roman"/>
          <w:sz w:val="28"/>
          <w:szCs w:val="28"/>
        </w:rPr>
        <w:t xml:space="preserve">closed session were approved, and </w:t>
      </w:r>
      <w:r w:rsidR="00B96EA6">
        <w:rPr>
          <w:rFonts w:ascii="Times New Roman" w:hAnsi="Times New Roman"/>
          <w:sz w:val="28"/>
          <w:szCs w:val="28"/>
        </w:rPr>
        <w:t>direction</w:t>
      </w:r>
      <w:r w:rsidR="00A96CE7">
        <w:rPr>
          <w:rFonts w:ascii="Times New Roman" w:hAnsi="Times New Roman"/>
          <w:sz w:val="28"/>
          <w:szCs w:val="28"/>
        </w:rPr>
        <w:t xml:space="preserve"> provided to the CAO with respect to the Greenough Harbour matter</w:t>
      </w:r>
      <w:r w:rsidR="00755983">
        <w:rPr>
          <w:rFonts w:ascii="Times New Roman" w:hAnsi="Times New Roman"/>
          <w:sz w:val="28"/>
          <w:szCs w:val="28"/>
        </w:rPr>
        <w:t xml:space="preserve"> by motion</w:t>
      </w:r>
      <w:r w:rsidR="00A96CE7">
        <w:rPr>
          <w:rFonts w:ascii="Times New Roman" w:hAnsi="Times New Roman"/>
          <w:sz w:val="28"/>
          <w:szCs w:val="28"/>
        </w:rPr>
        <w:t>.</w:t>
      </w:r>
    </w:p>
    <w:p w:rsidR="00A96CE7" w:rsidRDefault="00A96CE7" w:rsidP="001805E3">
      <w:pPr>
        <w:pStyle w:val="BodyText"/>
        <w:tabs>
          <w:tab w:val="clear" w:pos="2266"/>
          <w:tab w:val="left" w:pos="709"/>
        </w:tabs>
        <w:rPr>
          <w:rFonts w:ascii="Times New Roman" w:hAnsi="Times New Roman"/>
          <w:sz w:val="28"/>
          <w:szCs w:val="28"/>
        </w:rPr>
      </w:pPr>
    </w:p>
    <w:p w:rsidR="00D73121" w:rsidRDefault="00A96CE7"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 xml:space="preserve">The Council then turned its attention to a </w:t>
      </w:r>
      <w:r w:rsidR="005D6EF7">
        <w:rPr>
          <w:rFonts w:ascii="Times New Roman" w:hAnsi="Times New Roman"/>
          <w:sz w:val="28"/>
          <w:szCs w:val="28"/>
        </w:rPr>
        <w:t>document that contained upwards of 100 pages entitled Supplementary Application Record</w:t>
      </w:r>
      <w:r w:rsidR="00FC3D0E">
        <w:rPr>
          <w:rFonts w:ascii="Times New Roman" w:hAnsi="Times New Roman"/>
          <w:sz w:val="28"/>
          <w:szCs w:val="28"/>
        </w:rPr>
        <w:t>(SAR)</w:t>
      </w:r>
      <w:r w:rsidR="005D6EF7">
        <w:rPr>
          <w:rFonts w:ascii="Times New Roman" w:hAnsi="Times New Roman"/>
          <w:sz w:val="28"/>
          <w:szCs w:val="28"/>
        </w:rPr>
        <w:t xml:space="preserve"> </w:t>
      </w:r>
      <w:r w:rsidR="00DB219D">
        <w:rPr>
          <w:rFonts w:ascii="Times New Roman" w:hAnsi="Times New Roman"/>
          <w:sz w:val="28"/>
          <w:szCs w:val="28"/>
        </w:rPr>
        <w:t xml:space="preserve">that had been filed late with the court with respect to the </w:t>
      </w:r>
      <w:r w:rsidR="00B844AC">
        <w:rPr>
          <w:rFonts w:ascii="Times New Roman" w:hAnsi="Times New Roman"/>
          <w:sz w:val="28"/>
          <w:szCs w:val="28"/>
        </w:rPr>
        <w:t xml:space="preserve">Tyas </w:t>
      </w:r>
      <w:r w:rsidR="00545975">
        <w:rPr>
          <w:rFonts w:ascii="Times New Roman" w:hAnsi="Times New Roman"/>
          <w:sz w:val="28"/>
          <w:szCs w:val="28"/>
        </w:rPr>
        <w:t xml:space="preserve">et al </w:t>
      </w:r>
      <w:r w:rsidR="00B844AC">
        <w:rPr>
          <w:rFonts w:ascii="Times New Roman" w:hAnsi="Times New Roman"/>
          <w:sz w:val="28"/>
          <w:szCs w:val="28"/>
        </w:rPr>
        <w:t xml:space="preserve">matter and deemed not </w:t>
      </w:r>
      <w:r w:rsidR="00545975">
        <w:rPr>
          <w:rFonts w:ascii="Times New Roman" w:hAnsi="Times New Roman"/>
          <w:sz w:val="28"/>
          <w:szCs w:val="28"/>
        </w:rPr>
        <w:t>admissible in court because of late filing</w:t>
      </w:r>
      <w:r w:rsidR="00D73121">
        <w:rPr>
          <w:rFonts w:ascii="Times New Roman" w:hAnsi="Times New Roman"/>
          <w:sz w:val="28"/>
          <w:szCs w:val="28"/>
        </w:rPr>
        <w:t>, and hence did not form part of the public record.</w:t>
      </w:r>
      <w:r w:rsidR="00B24A12">
        <w:rPr>
          <w:rFonts w:ascii="Times New Roman" w:hAnsi="Times New Roman"/>
          <w:sz w:val="28"/>
          <w:szCs w:val="28"/>
        </w:rPr>
        <w:t xml:space="preserve"> </w:t>
      </w:r>
      <w:r w:rsidR="00F01C54">
        <w:rPr>
          <w:rFonts w:ascii="Times New Roman" w:hAnsi="Times New Roman"/>
          <w:sz w:val="28"/>
          <w:szCs w:val="28"/>
        </w:rPr>
        <w:t>The minutes indicate that “Council took some time to review the 100 page document”.</w:t>
      </w:r>
    </w:p>
    <w:p w:rsidR="00D73121" w:rsidRDefault="00D73121" w:rsidP="001805E3">
      <w:pPr>
        <w:pStyle w:val="BodyText"/>
        <w:tabs>
          <w:tab w:val="clear" w:pos="2266"/>
          <w:tab w:val="left" w:pos="709"/>
        </w:tabs>
        <w:rPr>
          <w:rFonts w:ascii="Times New Roman" w:hAnsi="Times New Roman"/>
          <w:sz w:val="28"/>
          <w:szCs w:val="28"/>
        </w:rPr>
      </w:pPr>
    </w:p>
    <w:p w:rsidR="00B24A12" w:rsidRDefault="00D73121"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 xml:space="preserve">When interviewed, the CAO indicated that he had been advised </w:t>
      </w:r>
      <w:r w:rsidR="00605A88">
        <w:rPr>
          <w:rFonts w:ascii="Times New Roman" w:hAnsi="Times New Roman"/>
          <w:sz w:val="28"/>
          <w:szCs w:val="28"/>
        </w:rPr>
        <w:t xml:space="preserve">by </w:t>
      </w:r>
      <w:r w:rsidR="00B24A12">
        <w:rPr>
          <w:rFonts w:ascii="Times New Roman" w:hAnsi="Times New Roman"/>
          <w:sz w:val="28"/>
          <w:szCs w:val="28"/>
        </w:rPr>
        <w:t>the municipal</w:t>
      </w:r>
      <w:r w:rsidR="00605A88">
        <w:rPr>
          <w:rFonts w:ascii="Times New Roman" w:hAnsi="Times New Roman"/>
          <w:sz w:val="28"/>
          <w:szCs w:val="28"/>
        </w:rPr>
        <w:t xml:space="preserve"> solicitor that if Council were to discuss the contents of this package that it should do so in closed session, and </w:t>
      </w:r>
      <w:r w:rsidR="000313B4">
        <w:rPr>
          <w:rFonts w:ascii="Times New Roman" w:hAnsi="Times New Roman"/>
          <w:sz w:val="28"/>
          <w:szCs w:val="28"/>
        </w:rPr>
        <w:t xml:space="preserve">the </w:t>
      </w:r>
      <w:r w:rsidR="00CD0D1A">
        <w:rPr>
          <w:rFonts w:ascii="Times New Roman" w:hAnsi="Times New Roman"/>
          <w:sz w:val="28"/>
          <w:szCs w:val="28"/>
        </w:rPr>
        <w:t>CAO indicated</w:t>
      </w:r>
      <w:r w:rsidR="00605A88">
        <w:rPr>
          <w:rFonts w:ascii="Times New Roman" w:hAnsi="Times New Roman"/>
          <w:sz w:val="28"/>
          <w:szCs w:val="28"/>
        </w:rPr>
        <w:t xml:space="preserve"> that </w:t>
      </w:r>
      <w:r w:rsidR="000313B4">
        <w:rPr>
          <w:rFonts w:ascii="Times New Roman" w:hAnsi="Times New Roman"/>
          <w:sz w:val="28"/>
          <w:szCs w:val="28"/>
        </w:rPr>
        <w:t>he believed that further litigation with respect to the matter was still possible</w:t>
      </w:r>
      <w:r w:rsidR="00B24A12">
        <w:rPr>
          <w:rFonts w:ascii="Times New Roman" w:hAnsi="Times New Roman"/>
          <w:sz w:val="28"/>
          <w:szCs w:val="28"/>
        </w:rPr>
        <w:t xml:space="preserve"> at </w:t>
      </w:r>
      <w:r w:rsidR="00B24A12">
        <w:rPr>
          <w:rFonts w:ascii="Times New Roman" w:hAnsi="Times New Roman"/>
          <w:sz w:val="28"/>
          <w:szCs w:val="28"/>
        </w:rPr>
        <w:lastRenderedPageBreak/>
        <w:t>the time.</w:t>
      </w:r>
    </w:p>
    <w:p w:rsidR="00B24A12" w:rsidRDefault="00B24A12" w:rsidP="001805E3">
      <w:pPr>
        <w:pStyle w:val="BodyText"/>
        <w:tabs>
          <w:tab w:val="clear" w:pos="2266"/>
          <w:tab w:val="left" w:pos="709"/>
        </w:tabs>
        <w:rPr>
          <w:rFonts w:ascii="Times New Roman" w:hAnsi="Times New Roman"/>
          <w:sz w:val="28"/>
          <w:szCs w:val="28"/>
        </w:rPr>
      </w:pPr>
    </w:p>
    <w:p w:rsidR="00B24A12" w:rsidRDefault="00CD0D1A"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 xml:space="preserve">The Council minutes then indicate that discussion turned to communications between </w:t>
      </w:r>
      <w:r w:rsidR="00EE298E">
        <w:rPr>
          <w:rFonts w:ascii="Times New Roman" w:hAnsi="Times New Roman"/>
          <w:sz w:val="28"/>
          <w:szCs w:val="28"/>
        </w:rPr>
        <w:t xml:space="preserve">the </w:t>
      </w:r>
      <w:r w:rsidR="00074709">
        <w:rPr>
          <w:rFonts w:ascii="Times New Roman" w:hAnsi="Times New Roman"/>
          <w:sz w:val="28"/>
          <w:szCs w:val="28"/>
        </w:rPr>
        <w:t xml:space="preserve">Tyas et al </w:t>
      </w:r>
      <w:r w:rsidR="00EE298E">
        <w:rPr>
          <w:rFonts w:ascii="Times New Roman" w:hAnsi="Times New Roman"/>
          <w:sz w:val="28"/>
          <w:szCs w:val="28"/>
        </w:rPr>
        <w:t>applicant’s representatives and the member of Council who is the complainant in th</w:t>
      </w:r>
      <w:r w:rsidR="004043D6">
        <w:rPr>
          <w:rFonts w:ascii="Times New Roman" w:hAnsi="Times New Roman"/>
          <w:sz w:val="28"/>
          <w:szCs w:val="28"/>
        </w:rPr>
        <w:t xml:space="preserve">is </w:t>
      </w:r>
      <w:r w:rsidR="00DB4082">
        <w:rPr>
          <w:rFonts w:ascii="Times New Roman" w:hAnsi="Times New Roman"/>
          <w:sz w:val="28"/>
          <w:szCs w:val="28"/>
        </w:rPr>
        <w:t>investigation,</w:t>
      </w:r>
      <w:r w:rsidR="004043D6">
        <w:rPr>
          <w:rFonts w:ascii="Times New Roman" w:hAnsi="Times New Roman"/>
          <w:sz w:val="28"/>
          <w:szCs w:val="28"/>
        </w:rPr>
        <w:t xml:space="preserve"> alleging </w:t>
      </w:r>
      <w:r w:rsidR="002B75EC">
        <w:rPr>
          <w:rFonts w:ascii="Times New Roman" w:hAnsi="Times New Roman"/>
          <w:sz w:val="28"/>
          <w:szCs w:val="28"/>
        </w:rPr>
        <w:t xml:space="preserve">the member’s </w:t>
      </w:r>
      <w:r w:rsidR="004043D6">
        <w:rPr>
          <w:rFonts w:ascii="Times New Roman" w:hAnsi="Times New Roman"/>
          <w:sz w:val="28"/>
          <w:szCs w:val="28"/>
        </w:rPr>
        <w:t>behavior was inappropriate</w:t>
      </w:r>
      <w:r w:rsidR="00DB4082">
        <w:rPr>
          <w:rFonts w:ascii="Times New Roman" w:hAnsi="Times New Roman"/>
          <w:sz w:val="28"/>
          <w:szCs w:val="28"/>
        </w:rPr>
        <w:t>. This</w:t>
      </w:r>
      <w:r w:rsidR="002B75EC">
        <w:rPr>
          <w:rFonts w:ascii="Times New Roman" w:hAnsi="Times New Roman"/>
          <w:sz w:val="28"/>
          <w:szCs w:val="28"/>
        </w:rPr>
        <w:t xml:space="preserve"> was</w:t>
      </w:r>
      <w:r w:rsidR="00DB4082">
        <w:rPr>
          <w:rFonts w:ascii="Times New Roman" w:hAnsi="Times New Roman"/>
          <w:sz w:val="28"/>
          <w:szCs w:val="28"/>
        </w:rPr>
        <w:t xml:space="preserve"> apparently</w:t>
      </w:r>
      <w:r w:rsidR="002B75EC">
        <w:rPr>
          <w:rFonts w:ascii="Times New Roman" w:hAnsi="Times New Roman"/>
          <w:sz w:val="28"/>
          <w:szCs w:val="28"/>
        </w:rPr>
        <w:t xml:space="preserve"> an extensive discussion.</w:t>
      </w:r>
    </w:p>
    <w:p w:rsidR="00DB4082" w:rsidRDefault="00DB4082" w:rsidP="001805E3">
      <w:pPr>
        <w:pStyle w:val="BodyText"/>
        <w:tabs>
          <w:tab w:val="clear" w:pos="2266"/>
          <w:tab w:val="left" w:pos="709"/>
        </w:tabs>
        <w:rPr>
          <w:rFonts w:ascii="Times New Roman" w:hAnsi="Times New Roman"/>
          <w:sz w:val="28"/>
          <w:szCs w:val="28"/>
        </w:rPr>
      </w:pPr>
    </w:p>
    <w:p w:rsidR="00D71ABE" w:rsidRDefault="00074709"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F</w:t>
      </w:r>
      <w:r w:rsidR="00DB4082">
        <w:rPr>
          <w:rFonts w:ascii="Times New Roman" w:hAnsi="Times New Roman"/>
          <w:sz w:val="28"/>
          <w:szCs w:val="28"/>
        </w:rPr>
        <w:t xml:space="preserve">ollowing several exchanges, the complainant left the </w:t>
      </w:r>
      <w:r w:rsidR="0072037B">
        <w:rPr>
          <w:rFonts w:ascii="Times New Roman" w:hAnsi="Times New Roman"/>
          <w:sz w:val="28"/>
          <w:szCs w:val="28"/>
        </w:rPr>
        <w:t>meeting</w:t>
      </w:r>
      <w:r w:rsidR="00D71ABE">
        <w:rPr>
          <w:rFonts w:ascii="Times New Roman" w:hAnsi="Times New Roman"/>
          <w:sz w:val="28"/>
          <w:szCs w:val="28"/>
        </w:rPr>
        <w:t xml:space="preserve"> at 2:57</w:t>
      </w:r>
      <w:r w:rsidR="0072037B">
        <w:rPr>
          <w:rFonts w:ascii="Times New Roman" w:hAnsi="Times New Roman"/>
          <w:sz w:val="28"/>
          <w:szCs w:val="28"/>
        </w:rPr>
        <w:t xml:space="preserve"> and the closed session then adjourned on motion</w:t>
      </w:r>
      <w:r w:rsidR="00D71ABE">
        <w:rPr>
          <w:rFonts w:ascii="Times New Roman" w:hAnsi="Times New Roman"/>
          <w:sz w:val="28"/>
          <w:szCs w:val="28"/>
        </w:rPr>
        <w:t xml:space="preserve"> at 2:58</w:t>
      </w:r>
      <w:r w:rsidR="0072037B">
        <w:rPr>
          <w:rFonts w:ascii="Times New Roman" w:hAnsi="Times New Roman"/>
          <w:sz w:val="28"/>
          <w:szCs w:val="28"/>
        </w:rPr>
        <w:t>, public session was resumed and then immediately adjourned</w:t>
      </w:r>
      <w:r w:rsidR="00D71ABE">
        <w:rPr>
          <w:rFonts w:ascii="Times New Roman" w:hAnsi="Times New Roman"/>
          <w:sz w:val="28"/>
          <w:szCs w:val="28"/>
        </w:rPr>
        <w:t xml:space="preserve"> at 2:59.</w:t>
      </w:r>
    </w:p>
    <w:p w:rsidR="00D71ABE" w:rsidRDefault="00D71ABE" w:rsidP="001805E3">
      <w:pPr>
        <w:pStyle w:val="BodyText"/>
        <w:tabs>
          <w:tab w:val="clear" w:pos="2266"/>
          <w:tab w:val="left" w:pos="709"/>
        </w:tabs>
        <w:rPr>
          <w:rFonts w:ascii="Times New Roman" w:hAnsi="Times New Roman"/>
          <w:sz w:val="28"/>
          <w:szCs w:val="28"/>
        </w:rPr>
      </w:pPr>
    </w:p>
    <w:p w:rsidR="00C84A88" w:rsidRDefault="00D37093" w:rsidP="001805E3">
      <w:pPr>
        <w:pStyle w:val="BodyText"/>
        <w:tabs>
          <w:tab w:val="clear" w:pos="2266"/>
          <w:tab w:val="left" w:pos="709"/>
        </w:tabs>
        <w:rPr>
          <w:rFonts w:ascii="Times New Roman" w:hAnsi="Times New Roman"/>
          <w:sz w:val="28"/>
          <w:szCs w:val="28"/>
        </w:rPr>
      </w:pPr>
      <w:r>
        <w:rPr>
          <w:rFonts w:ascii="Times New Roman" w:hAnsi="Times New Roman"/>
          <w:sz w:val="28"/>
          <w:szCs w:val="28"/>
        </w:rPr>
        <w:t>The complainant, when interviewed indicated that he left because the subject matter that was being discussed was no</w:t>
      </w:r>
      <w:r w:rsidR="00C84A88">
        <w:rPr>
          <w:rFonts w:ascii="Times New Roman" w:hAnsi="Times New Roman"/>
          <w:sz w:val="28"/>
          <w:szCs w:val="28"/>
        </w:rPr>
        <w:t xml:space="preserve"> longer authorized by the resolution that had been passed.</w:t>
      </w:r>
    </w:p>
    <w:p w:rsidR="00C84A88" w:rsidRDefault="00C84A88" w:rsidP="001805E3">
      <w:pPr>
        <w:pStyle w:val="BodyText"/>
        <w:tabs>
          <w:tab w:val="clear" w:pos="2266"/>
          <w:tab w:val="left" w:pos="709"/>
        </w:tabs>
        <w:rPr>
          <w:rFonts w:ascii="Times New Roman" w:hAnsi="Times New Roman"/>
          <w:sz w:val="28"/>
          <w:szCs w:val="28"/>
        </w:rPr>
      </w:pPr>
    </w:p>
    <w:p w:rsidR="00910701" w:rsidRPr="0058692B" w:rsidRDefault="0072037B" w:rsidP="003207F9">
      <w:pPr>
        <w:pStyle w:val="BodyText"/>
        <w:tabs>
          <w:tab w:val="clear" w:pos="2266"/>
          <w:tab w:val="left" w:pos="709"/>
        </w:tabs>
        <w:rPr>
          <w:rFonts w:ascii="Times New Roman" w:hAnsi="Times New Roman"/>
          <w:sz w:val="28"/>
          <w:szCs w:val="28"/>
        </w:rPr>
      </w:pPr>
      <w:r>
        <w:rPr>
          <w:rFonts w:ascii="Times New Roman" w:hAnsi="Times New Roman"/>
          <w:sz w:val="28"/>
          <w:szCs w:val="28"/>
        </w:rPr>
        <w:t xml:space="preserve"> </w:t>
      </w:r>
    </w:p>
    <w:p w:rsidR="004B357F" w:rsidRPr="004368E1" w:rsidRDefault="00093236" w:rsidP="004B357F">
      <w:pPr>
        <w:numPr>
          <w:ilvl w:val="0"/>
          <w:numId w:val="18"/>
        </w:numPr>
        <w:tabs>
          <w:tab w:val="left" w:pos="567"/>
        </w:tabs>
        <w:ind w:left="567" w:hanging="567"/>
        <w:rPr>
          <w:rFonts w:ascii="Times New Roman" w:hAnsi="Times New Roman" w:cs="Times New Roman"/>
          <w:b/>
          <w:sz w:val="28"/>
          <w:szCs w:val="28"/>
        </w:rPr>
      </w:pPr>
      <w:r>
        <w:rPr>
          <w:rFonts w:ascii="Times New Roman" w:hAnsi="Times New Roman" w:cs="Times New Roman"/>
          <w:b/>
          <w:sz w:val="28"/>
          <w:szCs w:val="28"/>
          <w:u w:val="single"/>
        </w:rPr>
        <w:t>FINDINGS</w:t>
      </w:r>
      <w:r w:rsidR="004368E1">
        <w:rPr>
          <w:rFonts w:ascii="Times New Roman" w:hAnsi="Times New Roman" w:cs="Times New Roman"/>
          <w:b/>
          <w:sz w:val="28"/>
          <w:szCs w:val="28"/>
          <w:u w:val="single"/>
        </w:rPr>
        <w:t xml:space="preserve"> AND </w:t>
      </w:r>
      <w:r w:rsidR="004B357F" w:rsidRPr="0058692B">
        <w:rPr>
          <w:rFonts w:ascii="Times New Roman" w:hAnsi="Times New Roman" w:cs="Times New Roman"/>
          <w:b/>
          <w:sz w:val="28"/>
          <w:szCs w:val="28"/>
          <w:u w:val="single"/>
        </w:rPr>
        <w:t>RECOMMENDATIONS</w:t>
      </w:r>
    </w:p>
    <w:p w:rsidR="004368E1" w:rsidRDefault="004368E1" w:rsidP="004368E1">
      <w:pPr>
        <w:tabs>
          <w:tab w:val="left" w:pos="567"/>
        </w:tabs>
        <w:ind w:left="567"/>
        <w:rPr>
          <w:rFonts w:ascii="Times New Roman" w:hAnsi="Times New Roman" w:cs="Times New Roman"/>
          <w:b/>
          <w:sz w:val="28"/>
          <w:szCs w:val="28"/>
          <w:u w:val="single"/>
        </w:rPr>
      </w:pPr>
    </w:p>
    <w:p w:rsidR="00EE782A" w:rsidRDefault="009F1355" w:rsidP="00E03C03">
      <w:pPr>
        <w:tabs>
          <w:tab w:val="left" w:pos="0"/>
        </w:tabs>
        <w:rPr>
          <w:rFonts w:ascii="Times New Roman" w:hAnsi="Times New Roman" w:cs="Times New Roman"/>
          <w:sz w:val="28"/>
          <w:szCs w:val="28"/>
        </w:rPr>
      </w:pPr>
      <w:r>
        <w:rPr>
          <w:rFonts w:ascii="Times New Roman" w:hAnsi="Times New Roman" w:cs="Times New Roman"/>
          <w:sz w:val="28"/>
          <w:szCs w:val="28"/>
        </w:rPr>
        <w:t xml:space="preserve">The municipality complied with the Municipal Act with respect to notice </w:t>
      </w:r>
      <w:r w:rsidR="00EE782A">
        <w:rPr>
          <w:rFonts w:ascii="Times New Roman" w:hAnsi="Times New Roman" w:cs="Times New Roman"/>
          <w:sz w:val="28"/>
          <w:szCs w:val="28"/>
        </w:rPr>
        <w:t>for</w:t>
      </w:r>
      <w:r>
        <w:rPr>
          <w:rFonts w:ascii="Times New Roman" w:hAnsi="Times New Roman" w:cs="Times New Roman"/>
          <w:sz w:val="28"/>
          <w:szCs w:val="28"/>
        </w:rPr>
        <w:t xml:space="preserve"> the March 11 meeting</w:t>
      </w:r>
      <w:r w:rsidR="00EE782A">
        <w:rPr>
          <w:rFonts w:ascii="Times New Roman" w:hAnsi="Times New Roman" w:cs="Times New Roman"/>
          <w:sz w:val="28"/>
          <w:szCs w:val="28"/>
        </w:rPr>
        <w:t>.</w:t>
      </w:r>
    </w:p>
    <w:p w:rsidR="00EE782A" w:rsidRDefault="00EE782A" w:rsidP="00E03C03">
      <w:pPr>
        <w:tabs>
          <w:tab w:val="left" w:pos="0"/>
        </w:tabs>
        <w:rPr>
          <w:rFonts w:ascii="Times New Roman" w:hAnsi="Times New Roman" w:cs="Times New Roman"/>
          <w:sz w:val="28"/>
          <w:szCs w:val="28"/>
        </w:rPr>
      </w:pPr>
    </w:p>
    <w:p w:rsidR="004368E1" w:rsidRDefault="00EE782A" w:rsidP="00E03C03">
      <w:pPr>
        <w:tabs>
          <w:tab w:val="left" w:pos="0"/>
        </w:tabs>
        <w:rPr>
          <w:rFonts w:ascii="Times New Roman" w:hAnsi="Times New Roman" w:cs="Times New Roman"/>
          <w:sz w:val="28"/>
          <w:szCs w:val="28"/>
        </w:rPr>
      </w:pPr>
      <w:r>
        <w:rPr>
          <w:rFonts w:ascii="Times New Roman" w:hAnsi="Times New Roman" w:cs="Times New Roman"/>
          <w:sz w:val="28"/>
          <w:szCs w:val="28"/>
        </w:rPr>
        <w:t xml:space="preserve"> The </w:t>
      </w:r>
      <w:r w:rsidR="009F1355">
        <w:rPr>
          <w:rFonts w:ascii="Times New Roman" w:hAnsi="Times New Roman" w:cs="Times New Roman"/>
          <w:sz w:val="28"/>
          <w:szCs w:val="28"/>
        </w:rPr>
        <w:t>resolution that was passed authorizing the closed session was a</w:t>
      </w:r>
      <w:r w:rsidR="00110A95">
        <w:rPr>
          <w:rFonts w:ascii="Times New Roman" w:hAnsi="Times New Roman" w:cs="Times New Roman"/>
          <w:sz w:val="28"/>
          <w:szCs w:val="28"/>
        </w:rPr>
        <w:t>ppropriate in the circumstances</w:t>
      </w:r>
      <w:r>
        <w:rPr>
          <w:rFonts w:ascii="Times New Roman" w:hAnsi="Times New Roman" w:cs="Times New Roman"/>
          <w:sz w:val="28"/>
          <w:szCs w:val="28"/>
        </w:rPr>
        <w:t xml:space="preserve"> when it was passed.</w:t>
      </w:r>
      <w:r w:rsidR="00675157">
        <w:rPr>
          <w:rFonts w:ascii="Times New Roman" w:hAnsi="Times New Roman" w:cs="Times New Roman"/>
          <w:sz w:val="28"/>
          <w:szCs w:val="28"/>
        </w:rPr>
        <w:t xml:space="preserve"> </w:t>
      </w:r>
      <w:r w:rsidR="00110A95">
        <w:rPr>
          <w:rFonts w:ascii="Times New Roman" w:hAnsi="Times New Roman" w:cs="Times New Roman"/>
          <w:sz w:val="28"/>
          <w:szCs w:val="28"/>
        </w:rPr>
        <w:t xml:space="preserve">Staff had been advised </w:t>
      </w:r>
      <w:r w:rsidR="00356C74">
        <w:rPr>
          <w:rFonts w:ascii="Times New Roman" w:hAnsi="Times New Roman" w:cs="Times New Roman"/>
          <w:sz w:val="28"/>
          <w:szCs w:val="28"/>
        </w:rPr>
        <w:t xml:space="preserve">by the municipal solicitor </w:t>
      </w:r>
      <w:r w:rsidR="00110A95">
        <w:rPr>
          <w:rFonts w:ascii="Times New Roman" w:hAnsi="Times New Roman" w:cs="Times New Roman"/>
          <w:sz w:val="28"/>
          <w:szCs w:val="28"/>
        </w:rPr>
        <w:t xml:space="preserve">that Council should consider the </w:t>
      </w:r>
      <w:r w:rsidR="00B01AAB">
        <w:rPr>
          <w:rFonts w:ascii="Times New Roman" w:hAnsi="Times New Roman" w:cs="Times New Roman"/>
          <w:sz w:val="28"/>
          <w:szCs w:val="28"/>
        </w:rPr>
        <w:t>multi-page</w:t>
      </w:r>
      <w:r w:rsidR="00AE4099">
        <w:rPr>
          <w:rFonts w:ascii="Times New Roman" w:hAnsi="Times New Roman" w:cs="Times New Roman"/>
          <w:sz w:val="28"/>
          <w:szCs w:val="28"/>
        </w:rPr>
        <w:t xml:space="preserve"> </w:t>
      </w:r>
      <w:r w:rsidR="00110A95">
        <w:rPr>
          <w:rFonts w:ascii="Times New Roman" w:hAnsi="Times New Roman" w:cs="Times New Roman"/>
          <w:sz w:val="28"/>
          <w:szCs w:val="28"/>
        </w:rPr>
        <w:t xml:space="preserve">Supplementary Application Record </w:t>
      </w:r>
      <w:r w:rsidR="00AE4099">
        <w:rPr>
          <w:rFonts w:ascii="Times New Roman" w:hAnsi="Times New Roman" w:cs="Times New Roman"/>
          <w:sz w:val="28"/>
          <w:szCs w:val="28"/>
        </w:rPr>
        <w:t>in closed session.</w:t>
      </w:r>
    </w:p>
    <w:p w:rsidR="00B01AAB" w:rsidRDefault="00B01AAB" w:rsidP="004B5779">
      <w:pPr>
        <w:tabs>
          <w:tab w:val="left" w:pos="567"/>
        </w:tabs>
        <w:ind w:left="567"/>
        <w:rPr>
          <w:rFonts w:ascii="Times New Roman" w:hAnsi="Times New Roman" w:cs="Times New Roman"/>
          <w:sz w:val="28"/>
          <w:szCs w:val="28"/>
        </w:rPr>
      </w:pPr>
    </w:p>
    <w:p w:rsidR="00B01AAB" w:rsidRDefault="00B01AAB" w:rsidP="00B01AAB">
      <w:pPr>
        <w:tabs>
          <w:tab w:val="left" w:pos="0"/>
        </w:tabs>
        <w:rPr>
          <w:rFonts w:ascii="Times New Roman" w:hAnsi="Times New Roman" w:cs="Times New Roman"/>
          <w:sz w:val="28"/>
          <w:szCs w:val="28"/>
        </w:rPr>
      </w:pPr>
      <w:r>
        <w:rPr>
          <w:rFonts w:ascii="Times New Roman" w:hAnsi="Times New Roman" w:cs="Times New Roman"/>
          <w:sz w:val="28"/>
          <w:szCs w:val="28"/>
        </w:rPr>
        <w:t xml:space="preserve">But </w:t>
      </w:r>
      <w:r w:rsidR="00757BAF">
        <w:rPr>
          <w:rFonts w:ascii="Times New Roman" w:hAnsi="Times New Roman" w:cs="Times New Roman"/>
          <w:sz w:val="28"/>
          <w:szCs w:val="28"/>
        </w:rPr>
        <w:t>a</w:t>
      </w:r>
      <w:r>
        <w:rPr>
          <w:rFonts w:ascii="Times New Roman" w:hAnsi="Times New Roman" w:cs="Times New Roman"/>
          <w:sz w:val="28"/>
          <w:szCs w:val="28"/>
        </w:rPr>
        <w:t xml:space="preserve"> question arises regarding the substantial </w:t>
      </w:r>
      <w:r w:rsidR="00757BAF">
        <w:rPr>
          <w:rFonts w:ascii="Times New Roman" w:hAnsi="Times New Roman" w:cs="Times New Roman"/>
          <w:sz w:val="28"/>
          <w:szCs w:val="28"/>
        </w:rPr>
        <w:t xml:space="preserve">portion of the closed meeting </w:t>
      </w:r>
      <w:r>
        <w:rPr>
          <w:rFonts w:ascii="Times New Roman" w:hAnsi="Times New Roman" w:cs="Times New Roman"/>
          <w:sz w:val="28"/>
          <w:szCs w:val="28"/>
        </w:rPr>
        <w:t xml:space="preserve">discussion that ensued with respect to </w:t>
      </w:r>
      <w:r w:rsidR="000643B5">
        <w:rPr>
          <w:rFonts w:ascii="Times New Roman" w:hAnsi="Times New Roman" w:cs="Times New Roman"/>
          <w:sz w:val="28"/>
          <w:szCs w:val="28"/>
        </w:rPr>
        <w:t>communications by</w:t>
      </w:r>
      <w:r>
        <w:rPr>
          <w:rFonts w:ascii="Times New Roman" w:hAnsi="Times New Roman" w:cs="Times New Roman"/>
          <w:sz w:val="28"/>
          <w:szCs w:val="28"/>
        </w:rPr>
        <w:t xml:space="preserve"> one of the members of Council regarding the case.</w:t>
      </w:r>
    </w:p>
    <w:p w:rsidR="00757BAF" w:rsidRDefault="00757BAF" w:rsidP="00B01AAB">
      <w:pPr>
        <w:tabs>
          <w:tab w:val="left" w:pos="0"/>
        </w:tabs>
        <w:rPr>
          <w:rFonts w:ascii="Times New Roman" w:hAnsi="Times New Roman" w:cs="Times New Roman"/>
          <w:sz w:val="28"/>
          <w:szCs w:val="28"/>
        </w:rPr>
      </w:pPr>
    </w:p>
    <w:p w:rsidR="00757BAF" w:rsidRDefault="006662BA" w:rsidP="00B01AAB">
      <w:pPr>
        <w:tabs>
          <w:tab w:val="left" w:pos="0"/>
        </w:tabs>
        <w:rPr>
          <w:rFonts w:ascii="Times New Roman" w:hAnsi="Times New Roman" w:cs="Times New Roman"/>
          <w:sz w:val="28"/>
          <w:szCs w:val="28"/>
        </w:rPr>
      </w:pPr>
      <w:r>
        <w:rPr>
          <w:rFonts w:ascii="Times New Roman" w:hAnsi="Times New Roman" w:cs="Times New Roman"/>
          <w:sz w:val="28"/>
          <w:szCs w:val="28"/>
        </w:rPr>
        <w:t>Apparently the communications</w:t>
      </w:r>
      <w:r w:rsidR="000643B5">
        <w:rPr>
          <w:rFonts w:ascii="Times New Roman" w:hAnsi="Times New Roman" w:cs="Times New Roman"/>
          <w:sz w:val="28"/>
          <w:szCs w:val="28"/>
        </w:rPr>
        <w:t xml:space="preserve"> in question or the opinions contained </w:t>
      </w:r>
      <w:r w:rsidR="00232E55">
        <w:rPr>
          <w:rFonts w:ascii="Times New Roman" w:hAnsi="Times New Roman" w:cs="Times New Roman"/>
          <w:sz w:val="28"/>
          <w:szCs w:val="28"/>
        </w:rPr>
        <w:t>therein were</w:t>
      </w:r>
      <w:r>
        <w:rPr>
          <w:rFonts w:ascii="Times New Roman" w:hAnsi="Times New Roman" w:cs="Times New Roman"/>
          <w:sz w:val="28"/>
          <w:szCs w:val="28"/>
        </w:rPr>
        <w:t xml:space="preserve"> not considered confidential by anyone before being included </w:t>
      </w:r>
      <w:r w:rsidR="00FC3D0E">
        <w:rPr>
          <w:rFonts w:ascii="Times New Roman" w:hAnsi="Times New Roman" w:cs="Times New Roman"/>
          <w:sz w:val="28"/>
          <w:szCs w:val="28"/>
        </w:rPr>
        <w:t>in</w:t>
      </w:r>
      <w:r>
        <w:rPr>
          <w:rFonts w:ascii="Times New Roman" w:hAnsi="Times New Roman" w:cs="Times New Roman"/>
          <w:sz w:val="28"/>
          <w:szCs w:val="28"/>
        </w:rPr>
        <w:t xml:space="preserve"> the larger package of </w:t>
      </w:r>
      <w:r w:rsidR="00477749">
        <w:rPr>
          <w:rFonts w:ascii="Times New Roman" w:hAnsi="Times New Roman" w:cs="Times New Roman"/>
          <w:sz w:val="28"/>
          <w:szCs w:val="28"/>
        </w:rPr>
        <w:t>material (</w:t>
      </w:r>
      <w:r w:rsidR="00FC3D0E">
        <w:rPr>
          <w:rFonts w:ascii="Times New Roman" w:hAnsi="Times New Roman" w:cs="Times New Roman"/>
          <w:sz w:val="28"/>
          <w:szCs w:val="28"/>
        </w:rPr>
        <w:t>SAR)</w:t>
      </w:r>
      <w:r>
        <w:rPr>
          <w:rFonts w:ascii="Times New Roman" w:hAnsi="Times New Roman" w:cs="Times New Roman"/>
          <w:sz w:val="28"/>
          <w:szCs w:val="28"/>
        </w:rPr>
        <w:t>.</w:t>
      </w:r>
      <w:r w:rsidR="00757BAF">
        <w:rPr>
          <w:rFonts w:ascii="Times New Roman" w:hAnsi="Times New Roman" w:cs="Times New Roman"/>
          <w:sz w:val="28"/>
          <w:szCs w:val="28"/>
        </w:rPr>
        <w:t xml:space="preserve"> </w:t>
      </w:r>
    </w:p>
    <w:p w:rsidR="00FC3D0E" w:rsidRDefault="00FC3D0E" w:rsidP="00B01AAB">
      <w:pPr>
        <w:tabs>
          <w:tab w:val="left" w:pos="0"/>
        </w:tabs>
        <w:rPr>
          <w:rFonts w:ascii="Times New Roman" w:hAnsi="Times New Roman" w:cs="Times New Roman"/>
          <w:sz w:val="28"/>
          <w:szCs w:val="28"/>
        </w:rPr>
      </w:pPr>
    </w:p>
    <w:p w:rsidR="00477749" w:rsidRDefault="00FC3D0E" w:rsidP="00B01AAB">
      <w:pPr>
        <w:tabs>
          <w:tab w:val="left" w:pos="0"/>
        </w:tabs>
        <w:rPr>
          <w:rFonts w:ascii="Times New Roman" w:hAnsi="Times New Roman" w:cs="Times New Roman"/>
          <w:sz w:val="28"/>
          <w:szCs w:val="28"/>
        </w:rPr>
      </w:pPr>
      <w:r>
        <w:rPr>
          <w:rFonts w:ascii="Times New Roman" w:hAnsi="Times New Roman" w:cs="Times New Roman"/>
          <w:sz w:val="28"/>
          <w:szCs w:val="28"/>
        </w:rPr>
        <w:t>If the purpose of the closed session discussion was to criticize the member for his communications</w:t>
      </w:r>
      <w:r w:rsidR="00477749">
        <w:rPr>
          <w:rFonts w:ascii="Times New Roman" w:hAnsi="Times New Roman" w:cs="Times New Roman"/>
          <w:sz w:val="28"/>
          <w:szCs w:val="28"/>
        </w:rPr>
        <w:t>, then the authorizing resolution did not permit that.</w:t>
      </w:r>
    </w:p>
    <w:p w:rsidR="00477749" w:rsidRDefault="00477749" w:rsidP="00B01AAB">
      <w:pPr>
        <w:tabs>
          <w:tab w:val="left" w:pos="0"/>
        </w:tabs>
        <w:rPr>
          <w:rFonts w:ascii="Times New Roman" w:hAnsi="Times New Roman" w:cs="Times New Roman"/>
          <w:sz w:val="28"/>
          <w:szCs w:val="28"/>
        </w:rPr>
      </w:pPr>
    </w:p>
    <w:p w:rsidR="00FC3D0E" w:rsidRDefault="00477749" w:rsidP="00B01AAB">
      <w:pPr>
        <w:tabs>
          <w:tab w:val="left" w:pos="0"/>
        </w:tabs>
        <w:rPr>
          <w:rFonts w:ascii="Times New Roman" w:hAnsi="Times New Roman" w:cs="Times New Roman"/>
          <w:sz w:val="28"/>
          <w:szCs w:val="28"/>
        </w:rPr>
      </w:pPr>
      <w:r>
        <w:rPr>
          <w:rFonts w:ascii="Times New Roman" w:hAnsi="Times New Roman" w:cs="Times New Roman"/>
          <w:sz w:val="28"/>
          <w:szCs w:val="28"/>
        </w:rPr>
        <w:t>It is indeed inappropriate for a Council to introduce a lengthy rep</w:t>
      </w:r>
      <w:r w:rsidR="00D022A3">
        <w:rPr>
          <w:rFonts w:ascii="Times New Roman" w:hAnsi="Times New Roman" w:cs="Times New Roman"/>
          <w:sz w:val="28"/>
          <w:szCs w:val="28"/>
        </w:rPr>
        <w:t>o</w:t>
      </w:r>
      <w:r>
        <w:rPr>
          <w:rFonts w:ascii="Times New Roman" w:hAnsi="Times New Roman" w:cs="Times New Roman"/>
          <w:sz w:val="28"/>
          <w:szCs w:val="28"/>
        </w:rPr>
        <w:t xml:space="preserve">rt or other document </w:t>
      </w:r>
      <w:r w:rsidR="00D022A3">
        <w:rPr>
          <w:rFonts w:ascii="Times New Roman" w:hAnsi="Times New Roman" w:cs="Times New Roman"/>
          <w:sz w:val="28"/>
          <w:szCs w:val="28"/>
        </w:rPr>
        <w:t xml:space="preserve">legitimately into a closed session discussion only to discuss a </w:t>
      </w:r>
      <w:r w:rsidR="00A30B20">
        <w:rPr>
          <w:rFonts w:ascii="Times New Roman" w:hAnsi="Times New Roman" w:cs="Times New Roman"/>
          <w:sz w:val="28"/>
          <w:szCs w:val="28"/>
        </w:rPr>
        <w:t>small portion that would</w:t>
      </w:r>
      <w:r w:rsidR="00232E55">
        <w:rPr>
          <w:rFonts w:ascii="Times New Roman" w:hAnsi="Times New Roman" w:cs="Times New Roman"/>
          <w:sz w:val="28"/>
          <w:szCs w:val="28"/>
        </w:rPr>
        <w:t>,</w:t>
      </w:r>
      <w:r w:rsidR="00A30B20">
        <w:rPr>
          <w:rFonts w:ascii="Times New Roman" w:hAnsi="Times New Roman" w:cs="Times New Roman"/>
          <w:sz w:val="28"/>
          <w:szCs w:val="28"/>
        </w:rPr>
        <w:t xml:space="preserve"> on its own</w:t>
      </w:r>
      <w:r w:rsidR="00232E55">
        <w:rPr>
          <w:rFonts w:ascii="Times New Roman" w:hAnsi="Times New Roman" w:cs="Times New Roman"/>
          <w:sz w:val="28"/>
          <w:szCs w:val="28"/>
        </w:rPr>
        <w:t>,</w:t>
      </w:r>
      <w:r w:rsidR="00A30B20">
        <w:rPr>
          <w:rFonts w:ascii="Times New Roman" w:hAnsi="Times New Roman" w:cs="Times New Roman"/>
          <w:sz w:val="28"/>
          <w:szCs w:val="28"/>
        </w:rPr>
        <w:t xml:space="preserve"> not be </w:t>
      </w:r>
      <w:r w:rsidR="00232E55">
        <w:rPr>
          <w:rFonts w:ascii="Times New Roman" w:hAnsi="Times New Roman" w:cs="Times New Roman"/>
          <w:sz w:val="28"/>
          <w:szCs w:val="28"/>
        </w:rPr>
        <w:t>eligible</w:t>
      </w:r>
      <w:r w:rsidR="00A30B20">
        <w:rPr>
          <w:rFonts w:ascii="Times New Roman" w:hAnsi="Times New Roman" w:cs="Times New Roman"/>
          <w:sz w:val="28"/>
          <w:szCs w:val="28"/>
        </w:rPr>
        <w:t xml:space="preserve"> for discussion in the </w:t>
      </w:r>
      <w:r w:rsidR="00A30B20">
        <w:rPr>
          <w:rFonts w:ascii="Times New Roman" w:hAnsi="Times New Roman" w:cs="Times New Roman"/>
          <w:sz w:val="28"/>
          <w:szCs w:val="28"/>
        </w:rPr>
        <w:lastRenderedPageBreak/>
        <w:t>absence of the public.</w:t>
      </w:r>
    </w:p>
    <w:p w:rsidR="00A30B20" w:rsidRDefault="00A30B20" w:rsidP="00B01AAB">
      <w:pPr>
        <w:tabs>
          <w:tab w:val="left" w:pos="0"/>
        </w:tabs>
        <w:rPr>
          <w:rFonts w:ascii="Times New Roman" w:hAnsi="Times New Roman" w:cs="Times New Roman"/>
          <w:sz w:val="28"/>
          <w:szCs w:val="28"/>
        </w:rPr>
      </w:pPr>
    </w:p>
    <w:p w:rsidR="00A30B20" w:rsidRDefault="00A30B20" w:rsidP="00B01AAB">
      <w:pPr>
        <w:tabs>
          <w:tab w:val="left" w:pos="0"/>
        </w:tabs>
        <w:rPr>
          <w:rFonts w:ascii="Times New Roman" w:hAnsi="Times New Roman" w:cs="Times New Roman"/>
          <w:sz w:val="28"/>
          <w:szCs w:val="28"/>
        </w:rPr>
      </w:pPr>
      <w:r>
        <w:rPr>
          <w:rFonts w:ascii="Times New Roman" w:hAnsi="Times New Roman" w:cs="Times New Roman"/>
          <w:sz w:val="28"/>
          <w:szCs w:val="28"/>
        </w:rPr>
        <w:t xml:space="preserve">The question then arises, </w:t>
      </w:r>
      <w:r w:rsidR="00CF341C">
        <w:rPr>
          <w:rFonts w:ascii="Times New Roman" w:hAnsi="Times New Roman" w:cs="Times New Roman"/>
          <w:sz w:val="28"/>
          <w:szCs w:val="28"/>
        </w:rPr>
        <w:t>may</w:t>
      </w:r>
      <w:r>
        <w:rPr>
          <w:rFonts w:ascii="Times New Roman" w:hAnsi="Times New Roman" w:cs="Times New Roman"/>
          <w:sz w:val="28"/>
          <w:szCs w:val="28"/>
        </w:rPr>
        <w:t xml:space="preserve"> the conduct of a member o</w:t>
      </w:r>
      <w:r w:rsidR="00092C03">
        <w:rPr>
          <w:rFonts w:ascii="Times New Roman" w:hAnsi="Times New Roman" w:cs="Times New Roman"/>
          <w:sz w:val="28"/>
          <w:szCs w:val="28"/>
        </w:rPr>
        <w:t>f</w:t>
      </w:r>
      <w:r>
        <w:rPr>
          <w:rFonts w:ascii="Times New Roman" w:hAnsi="Times New Roman" w:cs="Times New Roman"/>
          <w:sz w:val="28"/>
          <w:szCs w:val="28"/>
        </w:rPr>
        <w:t xml:space="preserve"> Council, in his or her capacity as a member of Council, be</w:t>
      </w:r>
      <w:r w:rsidR="00445D55">
        <w:rPr>
          <w:rFonts w:ascii="Times New Roman" w:hAnsi="Times New Roman" w:cs="Times New Roman"/>
          <w:sz w:val="28"/>
          <w:szCs w:val="28"/>
        </w:rPr>
        <w:t xml:space="preserve"> discussed</w:t>
      </w:r>
      <w:r>
        <w:rPr>
          <w:rFonts w:ascii="Times New Roman" w:hAnsi="Times New Roman" w:cs="Times New Roman"/>
          <w:sz w:val="28"/>
          <w:szCs w:val="28"/>
        </w:rPr>
        <w:t xml:space="preserve"> when the public is excluded</w:t>
      </w:r>
      <w:r w:rsidR="00445D55">
        <w:rPr>
          <w:rFonts w:ascii="Times New Roman" w:hAnsi="Times New Roman" w:cs="Times New Roman"/>
          <w:sz w:val="28"/>
          <w:szCs w:val="28"/>
        </w:rPr>
        <w:t xml:space="preserve"> from being able to observe the meeting?</w:t>
      </w:r>
    </w:p>
    <w:p w:rsidR="00445D55" w:rsidRDefault="00445D55" w:rsidP="00B01AAB">
      <w:pPr>
        <w:tabs>
          <w:tab w:val="left" w:pos="0"/>
        </w:tabs>
        <w:rPr>
          <w:rFonts w:ascii="Times New Roman" w:hAnsi="Times New Roman" w:cs="Times New Roman"/>
          <w:sz w:val="28"/>
          <w:szCs w:val="28"/>
        </w:rPr>
      </w:pPr>
    </w:p>
    <w:p w:rsidR="00445D55" w:rsidRDefault="00C41D0A" w:rsidP="00B01AAB">
      <w:pPr>
        <w:tabs>
          <w:tab w:val="left" w:pos="0"/>
        </w:tabs>
        <w:rPr>
          <w:rFonts w:ascii="Times New Roman" w:hAnsi="Times New Roman" w:cs="Times New Roman"/>
          <w:sz w:val="28"/>
          <w:szCs w:val="28"/>
        </w:rPr>
      </w:pPr>
      <w:r>
        <w:rPr>
          <w:rFonts w:ascii="Times New Roman" w:hAnsi="Times New Roman" w:cs="Times New Roman"/>
          <w:sz w:val="28"/>
          <w:szCs w:val="28"/>
        </w:rPr>
        <w:t xml:space="preserve">The answer is yes, if an appropriate resolution is passed under the Act, authorizing the session be closed to consider “personal matters about an identifiable individual”. It is done regularly when employee performance is discussed. There are no </w:t>
      </w:r>
      <w:r w:rsidR="00EE431C">
        <w:rPr>
          <w:rFonts w:ascii="Times New Roman" w:hAnsi="Times New Roman" w:cs="Times New Roman"/>
          <w:sz w:val="28"/>
          <w:szCs w:val="28"/>
        </w:rPr>
        <w:t>identifiable individuals excluded from this exception in Section 239(2</w:t>
      </w:r>
      <w:proofErr w:type="gramStart"/>
      <w:r w:rsidR="00EE431C">
        <w:rPr>
          <w:rFonts w:ascii="Times New Roman" w:hAnsi="Times New Roman" w:cs="Times New Roman"/>
          <w:sz w:val="28"/>
          <w:szCs w:val="28"/>
        </w:rPr>
        <w:t>)(</w:t>
      </w:r>
      <w:proofErr w:type="gramEnd"/>
      <w:r w:rsidR="00EE431C">
        <w:rPr>
          <w:rFonts w:ascii="Times New Roman" w:hAnsi="Times New Roman" w:cs="Times New Roman"/>
          <w:sz w:val="28"/>
          <w:szCs w:val="28"/>
        </w:rPr>
        <w:t>b) of the Act.</w:t>
      </w:r>
    </w:p>
    <w:p w:rsidR="00F5277B" w:rsidRDefault="00F5277B" w:rsidP="00B01AAB">
      <w:pPr>
        <w:tabs>
          <w:tab w:val="left" w:pos="0"/>
        </w:tabs>
        <w:rPr>
          <w:rFonts w:ascii="Times New Roman" w:hAnsi="Times New Roman" w:cs="Times New Roman"/>
          <w:sz w:val="28"/>
          <w:szCs w:val="28"/>
        </w:rPr>
      </w:pPr>
    </w:p>
    <w:p w:rsidR="00F5277B" w:rsidRDefault="00F5277B" w:rsidP="00B01AAB">
      <w:pPr>
        <w:tabs>
          <w:tab w:val="left" w:pos="0"/>
        </w:tabs>
        <w:rPr>
          <w:rFonts w:ascii="Times New Roman" w:hAnsi="Times New Roman" w:cs="Times New Roman"/>
          <w:sz w:val="28"/>
          <w:szCs w:val="28"/>
        </w:rPr>
      </w:pPr>
      <w:r>
        <w:rPr>
          <w:rFonts w:ascii="Times New Roman" w:hAnsi="Times New Roman" w:cs="Times New Roman"/>
          <w:sz w:val="28"/>
          <w:szCs w:val="28"/>
        </w:rPr>
        <w:t>In this case no such resolution was passed.</w:t>
      </w:r>
    </w:p>
    <w:p w:rsidR="00F5277B" w:rsidRDefault="00F5277B" w:rsidP="00B01AAB">
      <w:pPr>
        <w:tabs>
          <w:tab w:val="left" w:pos="0"/>
        </w:tabs>
        <w:rPr>
          <w:rFonts w:ascii="Times New Roman" w:hAnsi="Times New Roman" w:cs="Times New Roman"/>
          <w:sz w:val="28"/>
          <w:szCs w:val="28"/>
        </w:rPr>
      </w:pPr>
    </w:p>
    <w:p w:rsidR="00F5277B" w:rsidRDefault="00F5277B" w:rsidP="00B01AAB">
      <w:pPr>
        <w:tabs>
          <w:tab w:val="left" w:pos="0"/>
        </w:tabs>
        <w:rPr>
          <w:rFonts w:ascii="Times New Roman" w:hAnsi="Times New Roman" w:cs="Times New Roman"/>
          <w:sz w:val="28"/>
          <w:szCs w:val="28"/>
        </w:rPr>
      </w:pPr>
      <w:r>
        <w:rPr>
          <w:rFonts w:ascii="Times New Roman" w:hAnsi="Times New Roman" w:cs="Times New Roman"/>
          <w:sz w:val="28"/>
          <w:szCs w:val="28"/>
        </w:rPr>
        <w:t>But even if one had been, what does a member of Council do when he or she disagrees with the discussio</w:t>
      </w:r>
      <w:r w:rsidR="003A3F2F">
        <w:rPr>
          <w:rFonts w:ascii="Times New Roman" w:hAnsi="Times New Roman" w:cs="Times New Roman"/>
          <w:sz w:val="28"/>
          <w:szCs w:val="28"/>
        </w:rPr>
        <w:t>n of a matter being held in closed session rather than open session, whether or not the</w:t>
      </w:r>
      <w:r w:rsidR="00F726D4">
        <w:rPr>
          <w:rFonts w:ascii="Times New Roman" w:hAnsi="Times New Roman" w:cs="Times New Roman"/>
          <w:sz w:val="28"/>
          <w:szCs w:val="28"/>
        </w:rPr>
        <w:t xml:space="preserve"> an</w:t>
      </w:r>
      <w:r w:rsidR="003A3F2F">
        <w:rPr>
          <w:rFonts w:ascii="Times New Roman" w:hAnsi="Times New Roman" w:cs="Times New Roman"/>
          <w:sz w:val="28"/>
          <w:szCs w:val="28"/>
        </w:rPr>
        <w:t xml:space="preserve"> appropriate resolution has been passed?</w:t>
      </w:r>
    </w:p>
    <w:p w:rsidR="003A3F2F" w:rsidRDefault="003A3F2F" w:rsidP="00B01AAB">
      <w:pPr>
        <w:tabs>
          <w:tab w:val="left" w:pos="0"/>
        </w:tabs>
        <w:rPr>
          <w:rFonts w:ascii="Times New Roman" w:hAnsi="Times New Roman" w:cs="Times New Roman"/>
          <w:sz w:val="28"/>
          <w:szCs w:val="28"/>
        </w:rPr>
      </w:pPr>
    </w:p>
    <w:p w:rsidR="003A3F2F" w:rsidRDefault="00F726D4" w:rsidP="00B01AAB">
      <w:pPr>
        <w:tabs>
          <w:tab w:val="left" w:pos="0"/>
        </w:tabs>
        <w:rPr>
          <w:rFonts w:ascii="Times New Roman" w:hAnsi="Times New Roman" w:cs="Times New Roman"/>
          <w:sz w:val="28"/>
          <w:szCs w:val="28"/>
        </w:rPr>
      </w:pPr>
      <w:r w:rsidRPr="00E22AC3">
        <w:rPr>
          <w:rFonts w:ascii="Times New Roman" w:hAnsi="Times New Roman" w:cs="Times New Roman"/>
          <w:sz w:val="28"/>
          <w:szCs w:val="28"/>
        </w:rPr>
        <w:t>Best practice is that a member should feel free to question whether or not a matter truly needs to be discussed in closed session</w:t>
      </w:r>
      <w:r w:rsidR="00D86DD4" w:rsidRPr="00E22AC3">
        <w:rPr>
          <w:rFonts w:ascii="Times New Roman" w:hAnsi="Times New Roman" w:cs="Times New Roman"/>
          <w:sz w:val="28"/>
          <w:szCs w:val="28"/>
        </w:rPr>
        <w:t>. It is not unusual for a Council, when faced with such a question, to move the matter to open session after hearing from staff as to why they placed it on the closed session agenda.</w:t>
      </w:r>
    </w:p>
    <w:p w:rsidR="00E22AC3" w:rsidRDefault="00E22AC3" w:rsidP="00B01AAB">
      <w:pPr>
        <w:tabs>
          <w:tab w:val="left" w:pos="0"/>
        </w:tabs>
        <w:rPr>
          <w:rFonts w:ascii="Times New Roman" w:hAnsi="Times New Roman" w:cs="Times New Roman"/>
          <w:sz w:val="28"/>
          <w:szCs w:val="28"/>
        </w:rPr>
      </w:pPr>
    </w:p>
    <w:p w:rsidR="00803957" w:rsidRDefault="00FD708E" w:rsidP="00B01AAB">
      <w:pPr>
        <w:tabs>
          <w:tab w:val="left" w:pos="0"/>
        </w:tabs>
        <w:rPr>
          <w:rFonts w:ascii="Times New Roman" w:hAnsi="Times New Roman" w:cs="Times New Roman"/>
          <w:sz w:val="28"/>
          <w:szCs w:val="28"/>
        </w:rPr>
      </w:pPr>
      <w:r>
        <w:rPr>
          <w:rFonts w:ascii="Times New Roman" w:hAnsi="Times New Roman" w:cs="Times New Roman"/>
          <w:sz w:val="28"/>
          <w:szCs w:val="28"/>
        </w:rPr>
        <w:t>If a member wishes, a procedural motion could be introduced in closed session to move the matter to open session. A recorded vote could also be requested</w:t>
      </w:r>
      <w:r w:rsidR="00803957">
        <w:rPr>
          <w:rFonts w:ascii="Times New Roman" w:hAnsi="Times New Roman" w:cs="Times New Roman"/>
          <w:sz w:val="28"/>
          <w:szCs w:val="28"/>
        </w:rPr>
        <w:t>.</w:t>
      </w:r>
    </w:p>
    <w:p w:rsidR="00803957" w:rsidRDefault="00803957" w:rsidP="00B01AAB">
      <w:pPr>
        <w:tabs>
          <w:tab w:val="left" w:pos="0"/>
        </w:tabs>
        <w:rPr>
          <w:rFonts w:ascii="Times New Roman" w:hAnsi="Times New Roman" w:cs="Times New Roman"/>
          <w:sz w:val="28"/>
          <w:szCs w:val="28"/>
        </w:rPr>
      </w:pPr>
    </w:p>
    <w:p w:rsidR="00D86DD4" w:rsidRDefault="00803957" w:rsidP="00B01AAB">
      <w:pPr>
        <w:tabs>
          <w:tab w:val="left" w:pos="0"/>
        </w:tabs>
        <w:rPr>
          <w:rFonts w:ascii="Times New Roman" w:hAnsi="Times New Roman" w:cs="Times New Roman"/>
          <w:sz w:val="28"/>
          <w:szCs w:val="28"/>
        </w:rPr>
      </w:pPr>
      <w:r>
        <w:rPr>
          <w:rFonts w:ascii="Times New Roman" w:hAnsi="Times New Roman" w:cs="Times New Roman"/>
          <w:sz w:val="28"/>
          <w:szCs w:val="28"/>
        </w:rPr>
        <w:t xml:space="preserve">If a member </w:t>
      </w:r>
      <w:r w:rsidR="00CE5A02">
        <w:rPr>
          <w:rFonts w:ascii="Times New Roman" w:hAnsi="Times New Roman" w:cs="Times New Roman"/>
          <w:sz w:val="28"/>
          <w:szCs w:val="28"/>
        </w:rPr>
        <w:t xml:space="preserve">is unable to convince colleagues and </w:t>
      </w:r>
      <w:r>
        <w:rPr>
          <w:rFonts w:ascii="Times New Roman" w:hAnsi="Times New Roman" w:cs="Times New Roman"/>
          <w:sz w:val="28"/>
          <w:szCs w:val="28"/>
        </w:rPr>
        <w:t>still objects he or she could</w:t>
      </w:r>
      <w:r w:rsidR="00E22AC3">
        <w:rPr>
          <w:rFonts w:ascii="Times New Roman" w:hAnsi="Times New Roman" w:cs="Times New Roman"/>
          <w:sz w:val="28"/>
          <w:szCs w:val="28"/>
        </w:rPr>
        <w:t xml:space="preserve"> </w:t>
      </w:r>
      <w:r w:rsidR="00CE5A02">
        <w:rPr>
          <w:rFonts w:ascii="Times New Roman" w:hAnsi="Times New Roman" w:cs="Times New Roman"/>
          <w:sz w:val="28"/>
          <w:szCs w:val="28"/>
        </w:rPr>
        <w:t>consider leaving</w:t>
      </w:r>
      <w:r w:rsidR="00E22AC3">
        <w:rPr>
          <w:rFonts w:ascii="Times New Roman" w:hAnsi="Times New Roman" w:cs="Times New Roman"/>
          <w:sz w:val="28"/>
          <w:szCs w:val="28"/>
        </w:rPr>
        <w:t xml:space="preserve"> the closed session for the discussion of the matter</w:t>
      </w:r>
      <w:r w:rsidR="001164F6">
        <w:rPr>
          <w:rFonts w:ascii="Times New Roman" w:hAnsi="Times New Roman" w:cs="Times New Roman"/>
          <w:sz w:val="28"/>
          <w:szCs w:val="28"/>
        </w:rPr>
        <w:t xml:space="preserve"> to demonstrate </w:t>
      </w:r>
      <w:r w:rsidR="008E7F86">
        <w:rPr>
          <w:rFonts w:ascii="Times New Roman" w:hAnsi="Times New Roman" w:cs="Times New Roman"/>
          <w:sz w:val="28"/>
          <w:szCs w:val="28"/>
        </w:rPr>
        <w:t>his or her objection</w:t>
      </w:r>
      <w:r>
        <w:rPr>
          <w:rFonts w:ascii="Times New Roman" w:hAnsi="Times New Roman" w:cs="Times New Roman"/>
          <w:sz w:val="28"/>
          <w:szCs w:val="28"/>
        </w:rPr>
        <w:t>.</w:t>
      </w:r>
      <w:r w:rsidR="008E7F86">
        <w:rPr>
          <w:rFonts w:ascii="Times New Roman" w:hAnsi="Times New Roman" w:cs="Times New Roman"/>
          <w:sz w:val="28"/>
          <w:szCs w:val="28"/>
        </w:rPr>
        <w:t xml:space="preserve"> </w:t>
      </w:r>
    </w:p>
    <w:p w:rsidR="00CD6913" w:rsidRDefault="00CD6913" w:rsidP="00B01AAB">
      <w:pPr>
        <w:tabs>
          <w:tab w:val="left" w:pos="0"/>
        </w:tabs>
        <w:rPr>
          <w:rFonts w:ascii="Times New Roman" w:hAnsi="Times New Roman" w:cs="Times New Roman"/>
          <w:sz w:val="28"/>
          <w:szCs w:val="28"/>
        </w:rPr>
      </w:pPr>
    </w:p>
    <w:p w:rsidR="00CD6913" w:rsidRPr="00F726D4" w:rsidRDefault="00CD6913" w:rsidP="00B01AAB">
      <w:pPr>
        <w:tabs>
          <w:tab w:val="left" w:pos="0"/>
        </w:tabs>
        <w:rPr>
          <w:rFonts w:ascii="Times New Roman" w:hAnsi="Times New Roman" w:cs="Times New Roman"/>
          <w:b/>
          <w:sz w:val="28"/>
          <w:szCs w:val="28"/>
        </w:rPr>
      </w:pPr>
    </w:p>
    <w:p w:rsidR="00093236" w:rsidRPr="002620D6" w:rsidRDefault="00093236" w:rsidP="004368E1">
      <w:pPr>
        <w:tabs>
          <w:tab w:val="left" w:pos="567"/>
        </w:tabs>
        <w:rPr>
          <w:rFonts w:ascii="Times New Roman" w:hAnsi="Times New Roman" w:cs="Times New Roman"/>
          <w:b/>
          <w:sz w:val="28"/>
          <w:szCs w:val="28"/>
          <w:u w:val="single"/>
        </w:rPr>
      </w:pPr>
      <w:r w:rsidRPr="002620D6">
        <w:rPr>
          <w:rFonts w:ascii="Times New Roman" w:hAnsi="Times New Roman" w:cs="Times New Roman"/>
          <w:b/>
          <w:sz w:val="28"/>
          <w:szCs w:val="28"/>
          <w:u w:val="single"/>
        </w:rPr>
        <w:t>CONCLUSIONS</w:t>
      </w:r>
    </w:p>
    <w:p w:rsidR="002620D6" w:rsidRDefault="002620D6" w:rsidP="004368E1">
      <w:pPr>
        <w:tabs>
          <w:tab w:val="left" w:pos="567"/>
        </w:tabs>
        <w:rPr>
          <w:rFonts w:ascii="Times New Roman" w:hAnsi="Times New Roman" w:cs="Times New Roman"/>
          <w:b/>
          <w:sz w:val="28"/>
          <w:szCs w:val="28"/>
        </w:rPr>
      </w:pPr>
    </w:p>
    <w:p w:rsidR="002620D6" w:rsidRPr="002620D6" w:rsidRDefault="002620D6" w:rsidP="004368E1">
      <w:pPr>
        <w:tabs>
          <w:tab w:val="left" w:pos="567"/>
        </w:tabs>
        <w:rPr>
          <w:rFonts w:ascii="Times New Roman" w:hAnsi="Times New Roman" w:cs="Times New Roman"/>
          <w:sz w:val="28"/>
          <w:szCs w:val="28"/>
        </w:rPr>
      </w:pPr>
      <w:r w:rsidRPr="002620D6">
        <w:rPr>
          <w:rFonts w:ascii="Times New Roman" w:hAnsi="Times New Roman" w:cs="Times New Roman"/>
          <w:sz w:val="28"/>
          <w:szCs w:val="28"/>
        </w:rPr>
        <w:t>The Municipality of Northern Bruce Peninsula followed appropriate procedures in going into closed session</w:t>
      </w:r>
      <w:r w:rsidR="003613C5">
        <w:rPr>
          <w:rFonts w:ascii="Times New Roman" w:hAnsi="Times New Roman" w:cs="Times New Roman"/>
          <w:sz w:val="28"/>
          <w:szCs w:val="28"/>
        </w:rPr>
        <w:t xml:space="preserve"> on March 11, 2013 </w:t>
      </w:r>
      <w:r w:rsidRPr="002620D6">
        <w:rPr>
          <w:rFonts w:ascii="Times New Roman" w:hAnsi="Times New Roman" w:cs="Times New Roman"/>
          <w:sz w:val="28"/>
          <w:szCs w:val="28"/>
        </w:rPr>
        <w:t>to discuss matters that were included in the resolution authorizing the closed session.</w:t>
      </w:r>
    </w:p>
    <w:p w:rsidR="002620D6" w:rsidRDefault="002620D6" w:rsidP="004368E1">
      <w:pPr>
        <w:tabs>
          <w:tab w:val="left" w:pos="567"/>
        </w:tabs>
        <w:rPr>
          <w:rFonts w:ascii="Times New Roman" w:hAnsi="Times New Roman" w:cs="Times New Roman"/>
          <w:b/>
          <w:sz w:val="28"/>
          <w:szCs w:val="28"/>
        </w:rPr>
      </w:pPr>
    </w:p>
    <w:p w:rsidR="003613C5" w:rsidRDefault="003613C5" w:rsidP="004368E1">
      <w:pPr>
        <w:tabs>
          <w:tab w:val="left" w:pos="567"/>
        </w:tabs>
        <w:rPr>
          <w:rFonts w:ascii="Times New Roman" w:hAnsi="Times New Roman" w:cs="Times New Roman"/>
          <w:sz w:val="28"/>
          <w:szCs w:val="28"/>
        </w:rPr>
      </w:pPr>
      <w:r w:rsidRPr="00C24E2E">
        <w:rPr>
          <w:rFonts w:ascii="Times New Roman" w:hAnsi="Times New Roman" w:cs="Times New Roman"/>
          <w:sz w:val="28"/>
          <w:szCs w:val="28"/>
        </w:rPr>
        <w:lastRenderedPageBreak/>
        <w:t xml:space="preserve">However, when in closed session, Council </w:t>
      </w:r>
      <w:r w:rsidR="00C24E2E" w:rsidRPr="00C24E2E">
        <w:rPr>
          <w:rFonts w:ascii="Times New Roman" w:hAnsi="Times New Roman" w:cs="Times New Roman"/>
          <w:sz w:val="28"/>
          <w:szCs w:val="28"/>
        </w:rPr>
        <w:t>strayed</w:t>
      </w:r>
      <w:r w:rsidRPr="00C24E2E">
        <w:rPr>
          <w:rFonts w:ascii="Times New Roman" w:hAnsi="Times New Roman" w:cs="Times New Roman"/>
          <w:sz w:val="28"/>
          <w:szCs w:val="28"/>
        </w:rPr>
        <w:t xml:space="preserve"> from the closed session authority</w:t>
      </w:r>
      <w:r w:rsidR="008A077B">
        <w:rPr>
          <w:rFonts w:ascii="Times New Roman" w:hAnsi="Times New Roman" w:cs="Times New Roman"/>
          <w:sz w:val="28"/>
          <w:szCs w:val="28"/>
        </w:rPr>
        <w:t xml:space="preserve">, and in our opinion breached the provisions of the Municipal Act </w:t>
      </w:r>
      <w:r w:rsidRPr="00C24E2E">
        <w:rPr>
          <w:rFonts w:ascii="Times New Roman" w:hAnsi="Times New Roman" w:cs="Times New Roman"/>
          <w:sz w:val="28"/>
          <w:szCs w:val="28"/>
        </w:rPr>
        <w:t xml:space="preserve"> when it focused on two </w:t>
      </w:r>
      <w:r w:rsidR="00C24E2E">
        <w:rPr>
          <w:rFonts w:ascii="Times New Roman" w:hAnsi="Times New Roman" w:cs="Times New Roman"/>
          <w:sz w:val="28"/>
          <w:szCs w:val="28"/>
        </w:rPr>
        <w:t>item</w:t>
      </w:r>
      <w:r w:rsidRPr="00C24E2E">
        <w:rPr>
          <w:rFonts w:ascii="Times New Roman" w:hAnsi="Times New Roman" w:cs="Times New Roman"/>
          <w:sz w:val="28"/>
          <w:szCs w:val="28"/>
        </w:rPr>
        <w:t>s from a larger package that were by themselves not the subject of litigation or potential litigation.</w:t>
      </w:r>
    </w:p>
    <w:p w:rsidR="00C24E2E" w:rsidRDefault="00C24E2E" w:rsidP="004368E1">
      <w:pPr>
        <w:tabs>
          <w:tab w:val="left" w:pos="567"/>
        </w:tabs>
        <w:rPr>
          <w:rFonts w:ascii="Times New Roman" w:hAnsi="Times New Roman" w:cs="Times New Roman"/>
          <w:sz w:val="28"/>
          <w:szCs w:val="28"/>
        </w:rPr>
      </w:pPr>
    </w:p>
    <w:p w:rsidR="00B52D24" w:rsidRDefault="00C24E2E" w:rsidP="004368E1">
      <w:pPr>
        <w:tabs>
          <w:tab w:val="left" w:pos="567"/>
        </w:tabs>
        <w:rPr>
          <w:rFonts w:ascii="Times New Roman" w:hAnsi="Times New Roman" w:cs="Times New Roman"/>
          <w:sz w:val="28"/>
          <w:szCs w:val="28"/>
        </w:rPr>
      </w:pPr>
      <w:r>
        <w:rPr>
          <w:rFonts w:ascii="Times New Roman" w:hAnsi="Times New Roman" w:cs="Times New Roman"/>
          <w:sz w:val="28"/>
          <w:szCs w:val="28"/>
        </w:rPr>
        <w:t xml:space="preserve">These items could have been </w:t>
      </w:r>
      <w:r w:rsidR="00B52D24">
        <w:rPr>
          <w:rFonts w:ascii="Times New Roman" w:hAnsi="Times New Roman" w:cs="Times New Roman"/>
          <w:sz w:val="28"/>
          <w:szCs w:val="28"/>
        </w:rPr>
        <w:t>discussed</w:t>
      </w:r>
      <w:r>
        <w:rPr>
          <w:rFonts w:ascii="Times New Roman" w:hAnsi="Times New Roman" w:cs="Times New Roman"/>
          <w:sz w:val="28"/>
          <w:szCs w:val="28"/>
        </w:rPr>
        <w:t xml:space="preserve"> under another exception authorized by the Municipal Act</w:t>
      </w:r>
      <w:r w:rsidR="00B52D24">
        <w:rPr>
          <w:rFonts w:ascii="Times New Roman" w:hAnsi="Times New Roman" w:cs="Times New Roman"/>
          <w:sz w:val="28"/>
          <w:szCs w:val="28"/>
        </w:rPr>
        <w:t>.</w:t>
      </w:r>
    </w:p>
    <w:p w:rsidR="00B52D24" w:rsidRDefault="00B52D24" w:rsidP="004368E1">
      <w:pPr>
        <w:tabs>
          <w:tab w:val="left" w:pos="567"/>
        </w:tabs>
        <w:rPr>
          <w:rFonts w:ascii="Times New Roman" w:hAnsi="Times New Roman" w:cs="Times New Roman"/>
          <w:sz w:val="28"/>
          <w:szCs w:val="28"/>
        </w:rPr>
      </w:pPr>
    </w:p>
    <w:p w:rsidR="00C24E2E" w:rsidRPr="00C24E2E" w:rsidRDefault="00B52D24" w:rsidP="004368E1">
      <w:pPr>
        <w:tabs>
          <w:tab w:val="left" w:pos="567"/>
        </w:tabs>
        <w:rPr>
          <w:rFonts w:ascii="Times New Roman" w:hAnsi="Times New Roman" w:cs="Times New Roman"/>
          <w:sz w:val="28"/>
          <w:szCs w:val="28"/>
        </w:rPr>
      </w:pPr>
      <w:r>
        <w:rPr>
          <w:rFonts w:ascii="Times New Roman" w:hAnsi="Times New Roman" w:cs="Times New Roman"/>
          <w:sz w:val="28"/>
          <w:szCs w:val="28"/>
        </w:rPr>
        <w:t xml:space="preserve">But, just because they may exclude the public from discussion on a matter, a Council should as a matter of </w:t>
      </w:r>
      <w:r w:rsidR="009A226B">
        <w:rPr>
          <w:rFonts w:ascii="Times New Roman" w:hAnsi="Times New Roman" w:cs="Times New Roman"/>
          <w:sz w:val="28"/>
          <w:szCs w:val="28"/>
        </w:rPr>
        <w:t xml:space="preserve">best practice </w:t>
      </w:r>
      <w:r>
        <w:rPr>
          <w:rFonts w:ascii="Times New Roman" w:hAnsi="Times New Roman" w:cs="Times New Roman"/>
          <w:sz w:val="28"/>
          <w:szCs w:val="28"/>
        </w:rPr>
        <w:t xml:space="preserve">routinely ask itself when in closed session </w:t>
      </w:r>
      <w:r w:rsidR="007459F4">
        <w:rPr>
          <w:rFonts w:ascii="Times New Roman" w:hAnsi="Times New Roman" w:cs="Times New Roman"/>
          <w:sz w:val="28"/>
          <w:szCs w:val="28"/>
        </w:rPr>
        <w:t>if an</w:t>
      </w:r>
      <w:r w:rsidR="009A226B">
        <w:rPr>
          <w:rFonts w:ascii="Times New Roman" w:hAnsi="Times New Roman" w:cs="Times New Roman"/>
          <w:sz w:val="28"/>
          <w:szCs w:val="28"/>
        </w:rPr>
        <w:t xml:space="preserve"> item</w:t>
      </w:r>
      <w:r w:rsidR="00B459AA">
        <w:rPr>
          <w:rFonts w:ascii="Times New Roman" w:hAnsi="Times New Roman" w:cs="Times New Roman"/>
          <w:sz w:val="28"/>
          <w:szCs w:val="28"/>
        </w:rPr>
        <w:t xml:space="preserve"> actually</w:t>
      </w:r>
      <w:r>
        <w:rPr>
          <w:rFonts w:ascii="Times New Roman" w:hAnsi="Times New Roman" w:cs="Times New Roman"/>
          <w:sz w:val="28"/>
          <w:szCs w:val="28"/>
        </w:rPr>
        <w:t xml:space="preserve"> needs to be discussed in </w:t>
      </w:r>
      <w:r w:rsidR="009107F4">
        <w:rPr>
          <w:rFonts w:ascii="Times New Roman" w:hAnsi="Times New Roman" w:cs="Times New Roman"/>
          <w:sz w:val="28"/>
          <w:szCs w:val="28"/>
        </w:rPr>
        <w:t>the absence of the pub</w:t>
      </w:r>
      <w:r w:rsidR="00B459AA">
        <w:rPr>
          <w:rFonts w:ascii="Times New Roman" w:hAnsi="Times New Roman" w:cs="Times New Roman"/>
          <w:sz w:val="28"/>
          <w:szCs w:val="28"/>
        </w:rPr>
        <w:t>lic.</w:t>
      </w:r>
      <w:r w:rsidR="00C24E2E">
        <w:rPr>
          <w:rFonts w:ascii="Times New Roman" w:hAnsi="Times New Roman" w:cs="Times New Roman"/>
          <w:sz w:val="28"/>
          <w:szCs w:val="28"/>
        </w:rPr>
        <w:t xml:space="preserve"> </w:t>
      </w:r>
    </w:p>
    <w:p w:rsidR="003613C5" w:rsidRDefault="003613C5" w:rsidP="004368E1">
      <w:pPr>
        <w:tabs>
          <w:tab w:val="left" w:pos="567"/>
        </w:tabs>
        <w:rPr>
          <w:rFonts w:ascii="Times New Roman" w:hAnsi="Times New Roman" w:cs="Times New Roman"/>
          <w:b/>
          <w:sz w:val="28"/>
          <w:szCs w:val="28"/>
        </w:rPr>
      </w:pPr>
    </w:p>
    <w:p w:rsidR="003613C5" w:rsidRDefault="003613C5" w:rsidP="004368E1">
      <w:pPr>
        <w:tabs>
          <w:tab w:val="left" w:pos="567"/>
        </w:tabs>
        <w:rPr>
          <w:rFonts w:ascii="Times New Roman" w:hAnsi="Times New Roman" w:cs="Times New Roman"/>
          <w:b/>
          <w:sz w:val="28"/>
          <w:szCs w:val="28"/>
        </w:rPr>
      </w:pPr>
    </w:p>
    <w:p w:rsidR="004368E1" w:rsidRPr="004368E1" w:rsidRDefault="004368E1" w:rsidP="004368E1">
      <w:pPr>
        <w:tabs>
          <w:tab w:val="left" w:pos="567"/>
        </w:tabs>
        <w:rPr>
          <w:rFonts w:ascii="Times New Roman" w:hAnsi="Times New Roman" w:cs="Times New Roman"/>
          <w:b/>
          <w:sz w:val="28"/>
          <w:szCs w:val="28"/>
        </w:rPr>
      </w:pPr>
      <w:r w:rsidRPr="004368E1">
        <w:rPr>
          <w:rFonts w:ascii="Times New Roman" w:hAnsi="Times New Roman" w:cs="Times New Roman"/>
          <w:b/>
          <w:sz w:val="28"/>
          <w:szCs w:val="28"/>
        </w:rPr>
        <w:tab/>
      </w:r>
    </w:p>
    <w:p w:rsidR="004B357F" w:rsidRPr="0058692B" w:rsidRDefault="004B357F" w:rsidP="004B357F">
      <w:pPr>
        <w:rPr>
          <w:rFonts w:ascii="Times New Roman" w:hAnsi="Times New Roman" w:cs="Times New Roman"/>
          <w:b/>
          <w:sz w:val="28"/>
          <w:szCs w:val="28"/>
        </w:rPr>
      </w:pPr>
    </w:p>
    <w:p w:rsidR="00DF1ED1" w:rsidRPr="0058692B" w:rsidRDefault="00DF1ED1" w:rsidP="00DF1ED1">
      <w:pPr>
        <w:numPr>
          <w:ilvl w:val="0"/>
          <w:numId w:val="18"/>
        </w:numPr>
        <w:tabs>
          <w:tab w:val="left" w:pos="567"/>
        </w:tabs>
        <w:ind w:left="567" w:hanging="567"/>
        <w:rPr>
          <w:rFonts w:ascii="Times New Roman" w:hAnsi="Times New Roman" w:cs="Times New Roman"/>
          <w:b/>
          <w:sz w:val="28"/>
          <w:szCs w:val="28"/>
        </w:rPr>
      </w:pPr>
      <w:r w:rsidRPr="0058692B">
        <w:rPr>
          <w:rFonts w:ascii="Times New Roman" w:hAnsi="Times New Roman" w:cs="Times New Roman"/>
          <w:b/>
          <w:sz w:val="28"/>
          <w:szCs w:val="28"/>
          <w:u w:val="single"/>
        </w:rPr>
        <w:t>PUBLIC REPORT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We received full co-operation from </w:t>
      </w:r>
      <w:r w:rsidR="00090473" w:rsidRPr="0058692B">
        <w:rPr>
          <w:rFonts w:ascii="Times New Roman" w:hAnsi="Times New Roman" w:cs="Times New Roman"/>
          <w:sz w:val="28"/>
          <w:szCs w:val="28"/>
        </w:rPr>
        <w:t>all parties that we contacted</w:t>
      </w:r>
      <w:r w:rsidR="006F7E0F" w:rsidRPr="0058692B">
        <w:rPr>
          <w:rFonts w:ascii="Times New Roman" w:hAnsi="Times New Roman" w:cs="Times New Roman"/>
          <w:sz w:val="28"/>
          <w:szCs w:val="28"/>
        </w:rPr>
        <w:t xml:space="preserve"> and we thank them</w:t>
      </w:r>
      <w:r w:rsidRPr="0058692B">
        <w:rPr>
          <w:rFonts w:ascii="Times New Roman" w:hAnsi="Times New Roman" w:cs="Times New Roman"/>
          <w:sz w:val="28"/>
          <w:szCs w:val="28"/>
        </w:rPr>
        <w:t>.</w:t>
      </w:r>
    </w:p>
    <w:p w:rsidR="00F11911" w:rsidRPr="0058692B" w:rsidRDefault="00F11911">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sz w:val="28"/>
          <w:szCs w:val="28"/>
        </w:rPr>
        <w:t xml:space="preserve">This report is forwarded to the Council of the </w:t>
      </w:r>
      <w:r w:rsidR="009A226B">
        <w:rPr>
          <w:rFonts w:ascii="Times New Roman" w:hAnsi="Times New Roman" w:cs="Times New Roman"/>
          <w:sz w:val="28"/>
          <w:szCs w:val="28"/>
        </w:rPr>
        <w:t>Municipality of Northern Bruce Peninsula</w:t>
      </w:r>
      <w:r w:rsidRPr="0058692B">
        <w:rPr>
          <w:rFonts w:ascii="Times New Roman" w:hAnsi="Times New Roman" w:cs="Times New Roman"/>
          <w:sz w:val="28"/>
          <w:szCs w:val="28"/>
        </w:rPr>
        <w:t xml:space="preserve">.  The </w:t>
      </w:r>
      <w:r w:rsidR="008C5702" w:rsidRPr="0058692B">
        <w:rPr>
          <w:rFonts w:ascii="Times New Roman" w:hAnsi="Times New Roman" w:cs="Times New Roman"/>
          <w:sz w:val="28"/>
          <w:szCs w:val="28"/>
        </w:rPr>
        <w:t>Municipal Act</w:t>
      </w:r>
      <w:r w:rsidRPr="0058692B">
        <w:rPr>
          <w:rFonts w:ascii="Times New Roman" w:hAnsi="Times New Roman" w:cs="Times New Roman"/>
          <w:sz w:val="28"/>
          <w:szCs w:val="28"/>
        </w:rPr>
        <w:t xml:space="preserve"> provides that this report be made public.  It is suggested that the report be included on the agenda of the next regular meeting of </w:t>
      </w:r>
      <w:r w:rsidR="003D5485">
        <w:rPr>
          <w:rFonts w:ascii="Times New Roman" w:hAnsi="Times New Roman" w:cs="Times New Roman"/>
          <w:sz w:val="28"/>
          <w:szCs w:val="28"/>
        </w:rPr>
        <w:t xml:space="preserve">the </w:t>
      </w:r>
      <w:r w:rsidRPr="0058692B">
        <w:rPr>
          <w:rFonts w:ascii="Times New Roman" w:hAnsi="Times New Roman" w:cs="Times New Roman"/>
          <w:sz w:val="28"/>
          <w:szCs w:val="28"/>
        </w:rPr>
        <w:t>Council or at a special meeting called for the purpose of receiving this report prior to the next regular meeting.</w:t>
      </w:r>
    </w:p>
    <w:p w:rsidR="00F11911" w:rsidRPr="0058692B" w:rsidRDefault="00F11911">
      <w:pPr>
        <w:tabs>
          <w:tab w:val="left" w:pos="2266"/>
        </w:tabs>
        <w:rPr>
          <w:rFonts w:ascii="Times New Roman" w:hAnsi="Times New Roman" w:cs="Times New Roman"/>
          <w:sz w:val="28"/>
          <w:szCs w:val="28"/>
        </w:rPr>
      </w:pPr>
    </w:p>
    <w:p w:rsidR="00F11911" w:rsidRPr="0058692B" w:rsidRDefault="003A4FCC">
      <w:pPr>
        <w:tabs>
          <w:tab w:val="left" w:pos="2266"/>
        </w:tabs>
        <w:rPr>
          <w:rFonts w:ascii="Times New Roman" w:hAnsi="Times New Roman" w:cs="Times New Roman"/>
          <w:sz w:val="28"/>
          <w:szCs w:val="28"/>
        </w:rPr>
      </w:pPr>
      <w:r>
        <w:rPr>
          <w:rFonts w:ascii="Times New Roman" w:hAnsi="Times New Roman" w:cs="Times New Roman"/>
          <w:sz w:val="28"/>
          <w:szCs w:val="28"/>
        </w:rPr>
        <w:t>January 2014</w:t>
      </w:r>
      <w:bookmarkStart w:id="9" w:name="_GoBack"/>
      <w:bookmarkEnd w:id="9"/>
    </w:p>
    <w:p w:rsidR="00767CAF" w:rsidRPr="0058692B" w:rsidRDefault="00767CAF">
      <w:pPr>
        <w:tabs>
          <w:tab w:val="left" w:pos="2266"/>
        </w:tabs>
        <w:rPr>
          <w:rFonts w:ascii="Times New Roman" w:hAnsi="Times New Roman" w:cs="Times New Roman"/>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Closed Meeting Investigator</w:t>
      </w:r>
    </w:p>
    <w:p w:rsidR="00F11911" w:rsidRPr="0058692B" w:rsidRDefault="00F11911">
      <w:pPr>
        <w:tabs>
          <w:tab w:val="left" w:pos="2266"/>
        </w:tabs>
        <w:rPr>
          <w:rFonts w:ascii="Times New Roman" w:hAnsi="Times New Roman" w:cs="Times New Roman"/>
          <w:b/>
          <w:sz w:val="28"/>
          <w:szCs w:val="28"/>
        </w:rPr>
      </w:pP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AMBERLEY GAVEL LTD.</w:t>
      </w:r>
    </w:p>
    <w:p w:rsidR="00F11911" w:rsidRPr="0058692B" w:rsidRDefault="00F11911">
      <w:pPr>
        <w:tabs>
          <w:tab w:val="left" w:pos="2266"/>
        </w:tabs>
        <w:rPr>
          <w:rFonts w:ascii="Times New Roman" w:hAnsi="Times New Roman" w:cs="Times New Roman"/>
          <w:b/>
          <w:sz w:val="28"/>
          <w:szCs w:val="28"/>
        </w:rPr>
      </w:pPr>
    </w:p>
    <w:p w:rsidR="00626FBC" w:rsidRDefault="003916B9">
      <w:pPr>
        <w:tabs>
          <w:tab w:val="left" w:pos="2266"/>
        </w:tabs>
        <w:rPr>
          <w:rFonts w:ascii="Mistral" w:hAnsi="Mistral" w:cs="Times New Roman"/>
          <w:b/>
          <w:sz w:val="44"/>
          <w:szCs w:val="44"/>
        </w:rPr>
      </w:pPr>
      <w:r w:rsidRPr="00626FBC">
        <w:rPr>
          <w:rFonts w:ascii="Mistral" w:hAnsi="Mistral" w:cs="Times New Roman"/>
          <w:b/>
          <w:sz w:val="44"/>
          <w:szCs w:val="44"/>
        </w:rPr>
        <w:t>Nigel Bellchamber</w:t>
      </w:r>
    </w:p>
    <w:p w:rsidR="00F11911" w:rsidRPr="0058692B" w:rsidRDefault="00F11911">
      <w:pPr>
        <w:tabs>
          <w:tab w:val="left" w:pos="2266"/>
        </w:tabs>
        <w:rPr>
          <w:rFonts w:ascii="Times New Roman" w:hAnsi="Times New Roman" w:cs="Times New Roman"/>
          <w:b/>
          <w:sz w:val="28"/>
          <w:szCs w:val="28"/>
        </w:rPr>
      </w:pPr>
      <w:r w:rsidRPr="0058692B">
        <w:rPr>
          <w:rFonts w:ascii="Times New Roman" w:hAnsi="Times New Roman" w:cs="Times New Roman"/>
          <w:b/>
          <w:sz w:val="28"/>
          <w:szCs w:val="28"/>
        </w:rPr>
        <w:t>____________________</w:t>
      </w:r>
    </w:p>
    <w:p w:rsidR="00F11911" w:rsidRPr="0058692B" w:rsidRDefault="00F11911">
      <w:pPr>
        <w:tabs>
          <w:tab w:val="left" w:pos="2266"/>
        </w:tabs>
        <w:rPr>
          <w:rFonts w:ascii="Times New Roman" w:hAnsi="Times New Roman" w:cs="Times New Roman"/>
          <w:sz w:val="28"/>
          <w:szCs w:val="28"/>
        </w:rPr>
      </w:pPr>
      <w:r w:rsidRPr="0058692B">
        <w:rPr>
          <w:rFonts w:ascii="Times New Roman" w:hAnsi="Times New Roman" w:cs="Times New Roman"/>
          <w:b/>
          <w:sz w:val="28"/>
          <w:szCs w:val="28"/>
        </w:rPr>
        <w:t>Per:</w:t>
      </w:r>
    </w:p>
    <w:sectPr w:rsidR="00F11911" w:rsidRPr="0058692B" w:rsidSect="00FC323C">
      <w:footerReference w:type="even" r:id="rId9"/>
      <w:footerReference w:type="default" r:id="rId10"/>
      <w:pgSz w:w="12240" w:h="15840"/>
      <w:pgMar w:top="1440" w:right="175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8AB" w:rsidRDefault="000448AB">
      <w:r>
        <w:separator/>
      </w:r>
    </w:p>
  </w:endnote>
  <w:endnote w:type="continuationSeparator" w:id="0">
    <w:p w:rsidR="000448AB" w:rsidRDefault="000448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8C04B0">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end"/>
    </w:r>
  </w:p>
  <w:p w:rsidR="00E46CE4" w:rsidRDefault="00E46CE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4" w:rsidRDefault="008C04B0">
    <w:pPr>
      <w:pStyle w:val="Footer"/>
      <w:framePr w:wrap="around" w:vAnchor="text" w:hAnchor="margin" w:xAlign="right" w:y="1"/>
      <w:rPr>
        <w:rStyle w:val="PageNumber"/>
      </w:rPr>
    </w:pPr>
    <w:r>
      <w:rPr>
        <w:rStyle w:val="PageNumber"/>
      </w:rPr>
      <w:fldChar w:fldCharType="begin"/>
    </w:r>
    <w:r w:rsidR="00E46CE4">
      <w:rPr>
        <w:rStyle w:val="PageNumber"/>
      </w:rPr>
      <w:instrText xml:space="preserve">PAGE  </w:instrText>
    </w:r>
    <w:r>
      <w:rPr>
        <w:rStyle w:val="PageNumber"/>
      </w:rPr>
      <w:fldChar w:fldCharType="separate"/>
    </w:r>
    <w:r w:rsidR="002C09F1">
      <w:rPr>
        <w:rStyle w:val="PageNumber"/>
        <w:noProof/>
      </w:rPr>
      <w:t>2</w:t>
    </w:r>
    <w:r>
      <w:rPr>
        <w:rStyle w:val="PageNumber"/>
      </w:rPr>
      <w:fldChar w:fldCharType="end"/>
    </w:r>
  </w:p>
  <w:p w:rsidR="00E46CE4" w:rsidRDefault="00E46CE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8AB" w:rsidRDefault="000448AB">
      <w:r>
        <w:separator/>
      </w:r>
    </w:p>
  </w:footnote>
  <w:footnote w:type="continuationSeparator" w:id="0">
    <w:p w:rsidR="000448AB" w:rsidRDefault="000448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020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EF0B83"/>
    <w:multiLevelType w:val="hybridMultilevel"/>
    <w:tmpl w:val="0B1EF710"/>
    <w:lvl w:ilvl="0" w:tplc="273EE9E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20403E"/>
    <w:multiLevelType w:val="hybridMultilevel"/>
    <w:tmpl w:val="AE744B5C"/>
    <w:lvl w:ilvl="0" w:tplc="273EE9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259241B"/>
    <w:multiLevelType w:val="hybridMultilevel"/>
    <w:tmpl w:val="6680D316"/>
    <w:lvl w:ilvl="0" w:tplc="85DE171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47F0CFE"/>
    <w:multiLevelType w:val="hybridMultilevel"/>
    <w:tmpl w:val="3CDAC1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5216CD"/>
    <w:multiLevelType w:val="hybridMultilevel"/>
    <w:tmpl w:val="F6AA7D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7875CB1"/>
    <w:multiLevelType w:val="hybridMultilevel"/>
    <w:tmpl w:val="3FF4CA34"/>
    <w:lvl w:ilvl="0" w:tplc="E286E9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7AA7D57"/>
    <w:multiLevelType w:val="hybridMultilevel"/>
    <w:tmpl w:val="895E6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EE1131"/>
    <w:multiLevelType w:val="hybridMultilevel"/>
    <w:tmpl w:val="89002C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3F73E8"/>
    <w:multiLevelType w:val="hybridMultilevel"/>
    <w:tmpl w:val="ACBE8754"/>
    <w:lvl w:ilvl="0" w:tplc="E1669F94">
      <w:start w:val="1"/>
      <w:numFmt w:val="decimal"/>
      <w:lvlText w:val="%1."/>
      <w:lvlJc w:val="left"/>
      <w:pPr>
        <w:ind w:left="25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FE07DCA"/>
    <w:multiLevelType w:val="hybridMultilevel"/>
    <w:tmpl w:val="B9AEC4EE"/>
    <w:lvl w:ilvl="0" w:tplc="4A7CDCB4">
      <w:start w:val="1"/>
      <w:numFmt w:val="lowerLetter"/>
      <w:lvlText w:val="(%1)"/>
      <w:lvlJc w:val="left"/>
      <w:pPr>
        <w:tabs>
          <w:tab w:val="num" w:pos="465"/>
        </w:tabs>
        <w:ind w:left="465" w:hanging="465"/>
      </w:pPr>
      <w:rPr>
        <w:rFonts w:hint="default"/>
      </w:rPr>
    </w:lvl>
    <w:lvl w:ilvl="1" w:tplc="0409000F">
      <w:start w:val="1"/>
      <w:numFmt w:val="decimal"/>
      <w:lvlText w:val="%2."/>
      <w:lvlJc w:val="left"/>
      <w:pPr>
        <w:tabs>
          <w:tab w:val="num" w:pos="1440"/>
        </w:tabs>
        <w:ind w:left="1440" w:hanging="720"/>
      </w:pPr>
    </w:lvl>
    <w:lvl w:ilvl="2" w:tplc="DC600FB2">
      <w:start w:val="1"/>
      <w:numFmt w:val="upperRoman"/>
      <w:lvlText w:val="(%3)"/>
      <w:lvlJc w:val="left"/>
      <w:pPr>
        <w:tabs>
          <w:tab w:val="num" w:pos="3885"/>
        </w:tabs>
        <w:ind w:left="3885" w:hanging="2265"/>
      </w:pPr>
      <w:rPr>
        <w:rFonts w:hint="default"/>
      </w:rPr>
    </w:lvl>
    <w:lvl w:ilvl="3" w:tplc="E1669F94">
      <w:start w:val="1"/>
      <w:numFmt w:val="decimal"/>
      <w:lvlText w:val="%4."/>
      <w:lvlJc w:val="left"/>
      <w:pPr>
        <w:ind w:left="2520" w:hanging="360"/>
      </w:pPr>
      <w:rPr>
        <w:rFonts w:hint="default"/>
      </w:rPr>
    </w:lvl>
    <w:lvl w:ilvl="4" w:tplc="1ACEC726">
      <w:start w:val="1"/>
      <w:numFmt w:val="lowerLetter"/>
      <w:lvlText w:val="(%5)"/>
      <w:lvlJc w:val="left"/>
      <w:pPr>
        <w:ind w:left="3600" w:hanging="72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08E1525"/>
    <w:multiLevelType w:val="hybridMultilevel"/>
    <w:tmpl w:val="AE78A246"/>
    <w:lvl w:ilvl="0" w:tplc="D666AD36">
      <w:start w:val="1"/>
      <w:numFmt w:val="lowerLetter"/>
      <w:lvlText w:val="(%1)"/>
      <w:lvlJc w:val="left"/>
      <w:pPr>
        <w:tabs>
          <w:tab w:val="num" w:pos="465"/>
        </w:tabs>
        <w:ind w:left="465" w:hanging="465"/>
      </w:pPr>
      <w:rPr>
        <w:rFonts w:hint="default"/>
        <w:b/>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2804D56"/>
    <w:multiLevelType w:val="hybridMultilevel"/>
    <w:tmpl w:val="B16E4AE0"/>
    <w:lvl w:ilvl="0" w:tplc="0C522924">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252C36CE"/>
    <w:multiLevelType w:val="hybridMultilevel"/>
    <w:tmpl w:val="9B28C036"/>
    <w:lvl w:ilvl="0" w:tplc="273EE9E4">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261655F6"/>
    <w:multiLevelType w:val="hybridMultilevel"/>
    <w:tmpl w:val="5BB47EB2"/>
    <w:lvl w:ilvl="0" w:tplc="1009000F">
      <w:start w:val="1"/>
      <w:numFmt w:val="decimal"/>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6F83317"/>
    <w:multiLevelType w:val="hybridMultilevel"/>
    <w:tmpl w:val="81B6B33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6FE1B85"/>
    <w:multiLevelType w:val="hybridMultilevel"/>
    <w:tmpl w:val="D486C732"/>
    <w:lvl w:ilvl="0" w:tplc="10090013">
      <w:start w:val="1"/>
      <w:numFmt w:val="upp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2875451E"/>
    <w:multiLevelType w:val="hybridMultilevel"/>
    <w:tmpl w:val="CB6208F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BDD7D40"/>
    <w:multiLevelType w:val="multilevel"/>
    <w:tmpl w:val="891C782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2C1E4821"/>
    <w:multiLevelType w:val="hybridMultilevel"/>
    <w:tmpl w:val="7E8A15F4"/>
    <w:lvl w:ilvl="0" w:tplc="4DC4DA18">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313570C7"/>
    <w:multiLevelType w:val="hybridMultilevel"/>
    <w:tmpl w:val="F432CBF2"/>
    <w:lvl w:ilvl="0" w:tplc="3C3E9F3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337130C1"/>
    <w:multiLevelType w:val="hybridMultilevel"/>
    <w:tmpl w:val="33A6D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D8267F5"/>
    <w:multiLevelType w:val="hybridMultilevel"/>
    <w:tmpl w:val="6674C8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DD71211"/>
    <w:multiLevelType w:val="hybridMultilevel"/>
    <w:tmpl w:val="25DA9440"/>
    <w:lvl w:ilvl="0" w:tplc="129677D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nsid w:val="43B82700"/>
    <w:multiLevelType w:val="hybridMultilevel"/>
    <w:tmpl w:val="BCAA7700"/>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60C72A6"/>
    <w:multiLevelType w:val="hybridMultilevel"/>
    <w:tmpl w:val="860E7036"/>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6E4621B"/>
    <w:multiLevelType w:val="hybridMultilevel"/>
    <w:tmpl w:val="E06AD30E"/>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B1C3364"/>
    <w:multiLevelType w:val="hybridMultilevel"/>
    <w:tmpl w:val="5D448BFA"/>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B412F09"/>
    <w:multiLevelType w:val="hybridMultilevel"/>
    <w:tmpl w:val="8090B996"/>
    <w:lvl w:ilvl="0" w:tplc="6F8232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2444197"/>
    <w:multiLevelType w:val="hybridMultilevel"/>
    <w:tmpl w:val="EA3E0626"/>
    <w:lvl w:ilvl="0" w:tplc="DFD69104">
      <w:start w:val="1"/>
      <w:numFmt w:val="decimal"/>
      <w:lvlText w:val="(%1)"/>
      <w:lvlJc w:val="left"/>
      <w:pPr>
        <w:tabs>
          <w:tab w:val="num" w:pos="720"/>
        </w:tabs>
        <w:ind w:left="720" w:hanging="720"/>
      </w:pPr>
      <w:rPr>
        <w:rFonts w:hint="default"/>
      </w:rPr>
    </w:lvl>
    <w:lvl w:ilvl="1" w:tplc="66E25E66">
      <w:start w:val="1"/>
      <w:numFmt w:val="lowerRoman"/>
      <w:lvlText w:val="%2."/>
      <w:lvlJc w:val="left"/>
      <w:pPr>
        <w:tabs>
          <w:tab w:val="num" w:pos="2985"/>
        </w:tabs>
        <w:ind w:left="2985" w:hanging="226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6DF7C4E"/>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FB20204"/>
    <w:multiLevelType w:val="hybridMultilevel"/>
    <w:tmpl w:val="F760B240"/>
    <w:lvl w:ilvl="0" w:tplc="B058CE08">
      <w:start w:val="1"/>
      <w:numFmt w:val="lowerLetter"/>
      <w:lvlText w:val="(%1)"/>
      <w:lvlJc w:val="left"/>
      <w:pPr>
        <w:ind w:left="72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040389C"/>
    <w:multiLevelType w:val="hybridMultilevel"/>
    <w:tmpl w:val="1FAC53C0"/>
    <w:lvl w:ilvl="0" w:tplc="273EE9E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6687191C"/>
    <w:multiLevelType w:val="hybridMultilevel"/>
    <w:tmpl w:val="4982785E"/>
    <w:lvl w:ilvl="0" w:tplc="2256AD16">
      <w:start w:val="1"/>
      <w:numFmt w:val="upperRoman"/>
      <w:lvlText w:val="%1."/>
      <w:lvlJc w:val="left"/>
      <w:pPr>
        <w:ind w:left="1920" w:hanging="360"/>
      </w:pPr>
      <w:rPr>
        <w:rFonts w:hint="default"/>
        <w:b/>
        <w:sz w:val="24"/>
        <w:szCs w:val="24"/>
      </w:rPr>
    </w:lvl>
    <w:lvl w:ilvl="1" w:tplc="9B64C9F8">
      <w:start w:val="1"/>
      <w:numFmt w:val="lowerLetter"/>
      <w:lvlText w:val="(%2)"/>
      <w:lvlJc w:val="left"/>
      <w:pPr>
        <w:ind w:left="1170" w:hanging="45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67B5511B"/>
    <w:multiLevelType w:val="hybridMultilevel"/>
    <w:tmpl w:val="540840FA"/>
    <w:lvl w:ilvl="0" w:tplc="CE0AD330">
      <w:start w:val="1"/>
      <w:numFmt w:val="lowerLetter"/>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83C1558"/>
    <w:multiLevelType w:val="hybridMultilevel"/>
    <w:tmpl w:val="11D46478"/>
    <w:lvl w:ilvl="0" w:tplc="D8082A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8C3AD5"/>
    <w:multiLevelType w:val="hybridMultilevel"/>
    <w:tmpl w:val="A808B626"/>
    <w:lvl w:ilvl="0" w:tplc="273EE9E4">
      <w:start w:val="1"/>
      <w:numFmt w:val="lowerLetter"/>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F6E23C3"/>
    <w:multiLevelType w:val="hybridMultilevel"/>
    <w:tmpl w:val="46383AFA"/>
    <w:lvl w:ilvl="0" w:tplc="FDD2F66E">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13718D0"/>
    <w:multiLevelType w:val="multilevel"/>
    <w:tmpl w:val="588EC1F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230"/>
        </w:tabs>
        <w:ind w:left="4230" w:hanging="144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520"/>
        </w:tabs>
        <w:ind w:left="5520" w:hanging="1800"/>
      </w:pPr>
      <w:rPr>
        <w:rFonts w:hint="default"/>
      </w:rPr>
    </w:lvl>
  </w:abstractNum>
  <w:abstractNum w:abstractNumId="39">
    <w:nsid w:val="74967118"/>
    <w:multiLevelType w:val="hybridMultilevel"/>
    <w:tmpl w:val="E2A21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7773544F"/>
    <w:multiLevelType w:val="hybridMultilevel"/>
    <w:tmpl w:val="8C505826"/>
    <w:lvl w:ilvl="0" w:tplc="62CCB88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78AD61D6"/>
    <w:multiLevelType w:val="hybridMultilevel"/>
    <w:tmpl w:val="4AA4F9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F275CC"/>
    <w:multiLevelType w:val="hybridMultilevel"/>
    <w:tmpl w:val="9454C2B2"/>
    <w:lvl w:ilvl="0" w:tplc="273EE9E4">
      <w:start w:val="1"/>
      <w:numFmt w:val="lowerLetter"/>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7C761292"/>
    <w:multiLevelType w:val="hybridMultilevel"/>
    <w:tmpl w:val="4ECC7570"/>
    <w:lvl w:ilvl="0" w:tplc="CE0AD330">
      <w:start w:val="1"/>
      <w:numFmt w:val="lowerLetter"/>
      <w:lvlText w:val="(%1)"/>
      <w:lvlJc w:val="left"/>
      <w:pPr>
        <w:ind w:left="720" w:hanging="72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7E5004D1"/>
    <w:multiLevelType w:val="hybridMultilevel"/>
    <w:tmpl w:val="CF6E29FA"/>
    <w:lvl w:ilvl="0" w:tplc="33245256">
      <w:start w:val="1"/>
      <w:numFmt w:val="upperRoman"/>
      <w:lvlText w:val="%1."/>
      <w:lvlJc w:val="left"/>
      <w:pPr>
        <w:tabs>
          <w:tab w:val="num" w:pos="2265"/>
        </w:tabs>
        <w:ind w:left="2265" w:hanging="2265"/>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nsid w:val="7F913D4E"/>
    <w:multiLevelType w:val="hybridMultilevel"/>
    <w:tmpl w:val="3F2C0A2A"/>
    <w:lvl w:ilvl="0" w:tplc="1009001B">
      <w:start w:val="1"/>
      <w:numFmt w:val="lowerRoman"/>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1"/>
  </w:num>
  <w:num w:numId="2">
    <w:abstractNumId w:val="41"/>
  </w:num>
  <w:num w:numId="3">
    <w:abstractNumId w:val="8"/>
  </w:num>
  <w:num w:numId="4">
    <w:abstractNumId w:val="7"/>
  </w:num>
  <w:num w:numId="5">
    <w:abstractNumId w:val="1"/>
  </w:num>
  <w:num w:numId="6">
    <w:abstractNumId w:val="29"/>
  </w:num>
  <w:num w:numId="7">
    <w:abstractNumId w:val="10"/>
  </w:num>
  <w:num w:numId="8">
    <w:abstractNumId w:val="24"/>
  </w:num>
  <w:num w:numId="9">
    <w:abstractNumId w:val="37"/>
  </w:num>
  <w:num w:numId="10">
    <w:abstractNumId w:val="4"/>
  </w:num>
  <w:num w:numId="11">
    <w:abstractNumId w:val="38"/>
  </w:num>
  <w:num w:numId="12">
    <w:abstractNumId w:val="18"/>
  </w:num>
  <w:num w:numId="13">
    <w:abstractNumId w:val="44"/>
  </w:num>
  <w:num w:numId="14">
    <w:abstractNumId w:val="6"/>
  </w:num>
  <w:num w:numId="15">
    <w:abstractNumId w:val="32"/>
  </w:num>
  <w:num w:numId="16">
    <w:abstractNumId w:val="23"/>
  </w:num>
  <w:num w:numId="17">
    <w:abstractNumId w:val="45"/>
  </w:num>
  <w:num w:numId="18">
    <w:abstractNumId w:val="33"/>
  </w:num>
  <w:num w:numId="19">
    <w:abstractNumId w:val="27"/>
  </w:num>
  <w:num w:numId="20">
    <w:abstractNumId w:val="43"/>
  </w:num>
  <w:num w:numId="21">
    <w:abstractNumId w:val="35"/>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39"/>
  </w:num>
  <w:num w:numId="25">
    <w:abstractNumId w:val="3"/>
  </w:num>
  <w:num w:numId="26">
    <w:abstractNumId w:val="28"/>
  </w:num>
  <w:num w:numId="27">
    <w:abstractNumId w:val="19"/>
  </w:num>
  <w:num w:numId="28">
    <w:abstractNumId w:val="40"/>
  </w:num>
  <w:num w:numId="29">
    <w:abstractNumId w:val="12"/>
  </w:num>
  <w:num w:numId="30">
    <w:abstractNumId w:val="20"/>
  </w:num>
  <w:num w:numId="31">
    <w:abstractNumId w:val="9"/>
  </w:num>
  <w:num w:numId="32">
    <w:abstractNumId w:val="2"/>
  </w:num>
  <w:num w:numId="33">
    <w:abstractNumId w:val="13"/>
  </w:num>
  <w:num w:numId="34">
    <w:abstractNumId w:val="26"/>
  </w:num>
  <w:num w:numId="35">
    <w:abstractNumId w:val="31"/>
  </w:num>
  <w:num w:numId="36">
    <w:abstractNumId w:val="16"/>
  </w:num>
  <w:num w:numId="37">
    <w:abstractNumId w:val="42"/>
  </w:num>
  <w:num w:numId="38">
    <w:abstractNumId w:val="36"/>
  </w:num>
  <w:num w:numId="39">
    <w:abstractNumId w:val="5"/>
  </w:num>
  <w:num w:numId="40">
    <w:abstractNumId w:val="17"/>
  </w:num>
  <w:num w:numId="41">
    <w:abstractNumId w:val="14"/>
  </w:num>
  <w:num w:numId="42">
    <w:abstractNumId w:val="15"/>
  </w:num>
  <w:num w:numId="43">
    <w:abstractNumId w:val="34"/>
  </w:num>
  <w:num w:numId="44">
    <w:abstractNumId w:val="30"/>
  </w:num>
  <w:num w:numId="45">
    <w:abstractNumId w:val="0"/>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593A"/>
    <w:rsid w:val="00002F06"/>
    <w:rsid w:val="0000363D"/>
    <w:rsid w:val="00005A00"/>
    <w:rsid w:val="000130C0"/>
    <w:rsid w:val="00016AFD"/>
    <w:rsid w:val="0001771A"/>
    <w:rsid w:val="00026214"/>
    <w:rsid w:val="000313B4"/>
    <w:rsid w:val="0003321A"/>
    <w:rsid w:val="00033417"/>
    <w:rsid w:val="00033E2F"/>
    <w:rsid w:val="0003505B"/>
    <w:rsid w:val="00035323"/>
    <w:rsid w:val="000365D7"/>
    <w:rsid w:val="0004153E"/>
    <w:rsid w:val="000448AB"/>
    <w:rsid w:val="00044A21"/>
    <w:rsid w:val="000504B7"/>
    <w:rsid w:val="0005100A"/>
    <w:rsid w:val="00051527"/>
    <w:rsid w:val="000545D8"/>
    <w:rsid w:val="00055C7E"/>
    <w:rsid w:val="0005629E"/>
    <w:rsid w:val="00063698"/>
    <w:rsid w:val="000643B5"/>
    <w:rsid w:val="00064DA6"/>
    <w:rsid w:val="000702AB"/>
    <w:rsid w:val="0007151A"/>
    <w:rsid w:val="000728F6"/>
    <w:rsid w:val="00072E8B"/>
    <w:rsid w:val="00074709"/>
    <w:rsid w:val="00075D63"/>
    <w:rsid w:val="0007631B"/>
    <w:rsid w:val="00090451"/>
    <w:rsid w:val="00090473"/>
    <w:rsid w:val="00090EF3"/>
    <w:rsid w:val="00092C03"/>
    <w:rsid w:val="00093236"/>
    <w:rsid w:val="00093F21"/>
    <w:rsid w:val="000A0276"/>
    <w:rsid w:val="000A25B7"/>
    <w:rsid w:val="000A750C"/>
    <w:rsid w:val="000B0A29"/>
    <w:rsid w:val="000B4CA9"/>
    <w:rsid w:val="000B64EB"/>
    <w:rsid w:val="000B6791"/>
    <w:rsid w:val="000C28E2"/>
    <w:rsid w:val="000C4FA7"/>
    <w:rsid w:val="000C6172"/>
    <w:rsid w:val="000C695F"/>
    <w:rsid w:val="000C78D6"/>
    <w:rsid w:val="000D2D36"/>
    <w:rsid w:val="000D37BF"/>
    <w:rsid w:val="000D4755"/>
    <w:rsid w:val="000E2D25"/>
    <w:rsid w:val="000E4108"/>
    <w:rsid w:val="000F3BAA"/>
    <w:rsid w:val="000F3E19"/>
    <w:rsid w:val="000F5536"/>
    <w:rsid w:val="000F7BF9"/>
    <w:rsid w:val="00100348"/>
    <w:rsid w:val="00101529"/>
    <w:rsid w:val="0011004C"/>
    <w:rsid w:val="00110A95"/>
    <w:rsid w:val="00114356"/>
    <w:rsid w:val="001164F6"/>
    <w:rsid w:val="001209CD"/>
    <w:rsid w:val="0012219B"/>
    <w:rsid w:val="001360ED"/>
    <w:rsid w:val="00136A43"/>
    <w:rsid w:val="0014191A"/>
    <w:rsid w:val="00142276"/>
    <w:rsid w:val="00143D20"/>
    <w:rsid w:val="00144787"/>
    <w:rsid w:val="00145F41"/>
    <w:rsid w:val="00151F47"/>
    <w:rsid w:val="001535BE"/>
    <w:rsid w:val="0015591F"/>
    <w:rsid w:val="0016032D"/>
    <w:rsid w:val="00160921"/>
    <w:rsid w:val="00161D01"/>
    <w:rsid w:val="00166F9A"/>
    <w:rsid w:val="00170CCB"/>
    <w:rsid w:val="00170D83"/>
    <w:rsid w:val="00173A06"/>
    <w:rsid w:val="00175813"/>
    <w:rsid w:val="00177171"/>
    <w:rsid w:val="001805E3"/>
    <w:rsid w:val="00180A4A"/>
    <w:rsid w:val="001927D0"/>
    <w:rsid w:val="00192EBA"/>
    <w:rsid w:val="00194F51"/>
    <w:rsid w:val="00196245"/>
    <w:rsid w:val="001A272E"/>
    <w:rsid w:val="001A3969"/>
    <w:rsid w:val="001A62F8"/>
    <w:rsid w:val="001B23D8"/>
    <w:rsid w:val="001B26ED"/>
    <w:rsid w:val="001B3AE3"/>
    <w:rsid w:val="001B61CC"/>
    <w:rsid w:val="001C0AF6"/>
    <w:rsid w:val="001C6DE4"/>
    <w:rsid w:val="001C6F27"/>
    <w:rsid w:val="001D0E74"/>
    <w:rsid w:val="001D6DC4"/>
    <w:rsid w:val="001E0939"/>
    <w:rsid w:val="001E0B1E"/>
    <w:rsid w:val="001E1182"/>
    <w:rsid w:val="001E2887"/>
    <w:rsid w:val="001E2ECD"/>
    <w:rsid w:val="001E68FC"/>
    <w:rsid w:val="001E6C0A"/>
    <w:rsid w:val="001F0CC2"/>
    <w:rsid w:val="001F20A7"/>
    <w:rsid w:val="001F3DC0"/>
    <w:rsid w:val="001F54E8"/>
    <w:rsid w:val="001F6F1D"/>
    <w:rsid w:val="00200323"/>
    <w:rsid w:val="00205152"/>
    <w:rsid w:val="00205778"/>
    <w:rsid w:val="0020641F"/>
    <w:rsid w:val="00211260"/>
    <w:rsid w:val="00212E51"/>
    <w:rsid w:val="002152F0"/>
    <w:rsid w:val="002177E5"/>
    <w:rsid w:val="00220799"/>
    <w:rsid w:val="00225B7B"/>
    <w:rsid w:val="00226350"/>
    <w:rsid w:val="00232E55"/>
    <w:rsid w:val="00232EAA"/>
    <w:rsid w:val="00232FF0"/>
    <w:rsid w:val="002336FB"/>
    <w:rsid w:val="002349CF"/>
    <w:rsid w:val="00241B8F"/>
    <w:rsid w:val="00241F69"/>
    <w:rsid w:val="00242655"/>
    <w:rsid w:val="00242FC6"/>
    <w:rsid w:val="00244599"/>
    <w:rsid w:val="00245695"/>
    <w:rsid w:val="00245987"/>
    <w:rsid w:val="00250AD7"/>
    <w:rsid w:val="0025106D"/>
    <w:rsid w:val="00253D9C"/>
    <w:rsid w:val="00253EFD"/>
    <w:rsid w:val="002620D6"/>
    <w:rsid w:val="00265A07"/>
    <w:rsid w:val="00267254"/>
    <w:rsid w:val="00271E32"/>
    <w:rsid w:val="00273E30"/>
    <w:rsid w:val="00273EE2"/>
    <w:rsid w:val="002804A1"/>
    <w:rsid w:val="00280C44"/>
    <w:rsid w:val="00283C35"/>
    <w:rsid w:val="00287B42"/>
    <w:rsid w:val="00291467"/>
    <w:rsid w:val="00293221"/>
    <w:rsid w:val="002947FC"/>
    <w:rsid w:val="002970B7"/>
    <w:rsid w:val="0029790F"/>
    <w:rsid w:val="002A3478"/>
    <w:rsid w:val="002A3873"/>
    <w:rsid w:val="002B00CB"/>
    <w:rsid w:val="002B2B17"/>
    <w:rsid w:val="002B3759"/>
    <w:rsid w:val="002B6839"/>
    <w:rsid w:val="002B74D9"/>
    <w:rsid w:val="002B75EC"/>
    <w:rsid w:val="002B789B"/>
    <w:rsid w:val="002B7E92"/>
    <w:rsid w:val="002C0318"/>
    <w:rsid w:val="002C09F1"/>
    <w:rsid w:val="002C0AD8"/>
    <w:rsid w:val="002C157D"/>
    <w:rsid w:val="002D2AAE"/>
    <w:rsid w:val="002D2B44"/>
    <w:rsid w:val="002E101B"/>
    <w:rsid w:val="002E3226"/>
    <w:rsid w:val="002E595E"/>
    <w:rsid w:val="002F14BE"/>
    <w:rsid w:val="002F3926"/>
    <w:rsid w:val="002F6B80"/>
    <w:rsid w:val="002F70AA"/>
    <w:rsid w:val="002F79A2"/>
    <w:rsid w:val="0030246E"/>
    <w:rsid w:val="00302DDC"/>
    <w:rsid w:val="003065B0"/>
    <w:rsid w:val="00306A36"/>
    <w:rsid w:val="00312A27"/>
    <w:rsid w:val="00317416"/>
    <w:rsid w:val="00317850"/>
    <w:rsid w:val="003207F9"/>
    <w:rsid w:val="00323AB0"/>
    <w:rsid w:val="00324A0D"/>
    <w:rsid w:val="0032582C"/>
    <w:rsid w:val="00325930"/>
    <w:rsid w:val="00332D6E"/>
    <w:rsid w:val="00333CFB"/>
    <w:rsid w:val="0033569C"/>
    <w:rsid w:val="00337404"/>
    <w:rsid w:val="0034347D"/>
    <w:rsid w:val="003444C8"/>
    <w:rsid w:val="00354D33"/>
    <w:rsid w:val="00356C74"/>
    <w:rsid w:val="00356D95"/>
    <w:rsid w:val="00360450"/>
    <w:rsid w:val="003613C5"/>
    <w:rsid w:val="003673BD"/>
    <w:rsid w:val="00367F3E"/>
    <w:rsid w:val="00372A67"/>
    <w:rsid w:val="003753C1"/>
    <w:rsid w:val="00375EE3"/>
    <w:rsid w:val="0038099D"/>
    <w:rsid w:val="00390ED7"/>
    <w:rsid w:val="003916B9"/>
    <w:rsid w:val="00393749"/>
    <w:rsid w:val="003945D0"/>
    <w:rsid w:val="00395D9B"/>
    <w:rsid w:val="003972EE"/>
    <w:rsid w:val="003A134F"/>
    <w:rsid w:val="003A3F2F"/>
    <w:rsid w:val="003A45EF"/>
    <w:rsid w:val="003A4FCC"/>
    <w:rsid w:val="003A50D8"/>
    <w:rsid w:val="003A580A"/>
    <w:rsid w:val="003A6D78"/>
    <w:rsid w:val="003B0406"/>
    <w:rsid w:val="003B22D0"/>
    <w:rsid w:val="003B38E9"/>
    <w:rsid w:val="003B4A6F"/>
    <w:rsid w:val="003B528A"/>
    <w:rsid w:val="003C2B59"/>
    <w:rsid w:val="003C3C6F"/>
    <w:rsid w:val="003C4934"/>
    <w:rsid w:val="003C4E92"/>
    <w:rsid w:val="003D0F3E"/>
    <w:rsid w:val="003D151E"/>
    <w:rsid w:val="003D2C7E"/>
    <w:rsid w:val="003D33B3"/>
    <w:rsid w:val="003D5485"/>
    <w:rsid w:val="003D726C"/>
    <w:rsid w:val="003E2543"/>
    <w:rsid w:val="003E386F"/>
    <w:rsid w:val="003E4E10"/>
    <w:rsid w:val="003E698B"/>
    <w:rsid w:val="003E729D"/>
    <w:rsid w:val="003F1D92"/>
    <w:rsid w:val="003F23A9"/>
    <w:rsid w:val="003F2CB7"/>
    <w:rsid w:val="003F62B6"/>
    <w:rsid w:val="004043D6"/>
    <w:rsid w:val="00405614"/>
    <w:rsid w:val="00407E6B"/>
    <w:rsid w:val="0041097D"/>
    <w:rsid w:val="0041370C"/>
    <w:rsid w:val="00415B92"/>
    <w:rsid w:val="00417596"/>
    <w:rsid w:val="00421D47"/>
    <w:rsid w:val="00421F21"/>
    <w:rsid w:val="0042265E"/>
    <w:rsid w:val="00424690"/>
    <w:rsid w:val="00425DE8"/>
    <w:rsid w:val="0042763C"/>
    <w:rsid w:val="00427CFA"/>
    <w:rsid w:val="00431603"/>
    <w:rsid w:val="004368E1"/>
    <w:rsid w:val="00440701"/>
    <w:rsid w:val="00441587"/>
    <w:rsid w:val="004422F9"/>
    <w:rsid w:val="004452B4"/>
    <w:rsid w:val="00445D55"/>
    <w:rsid w:val="00446397"/>
    <w:rsid w:val="004465AB"/>
    <w:rsid w:val="00450C86"/>
    <w:rsid w:val="004534BF"/>
    <w:rsid w:val="004545B4"/>
    <w:rsid w:val="004653AC"/>
    <w:rsid w:val="004671D8"/>
    <w:rsid w:val="00471581"/>
    <w:rsid w:val="00474BF4"/>
    <w:rsid w:val="00474D4E"/>
    <w:rsid w:val="00477749"/>
    <w:rsid w:val="00480061"/>
    <w:rsid w:val="00485558"/>
    <w:rsid w:val="00491E8F"/>
    <w:rsid w:val="0049599D"/>
    <w:rsid w:val="00496446"/>
    <w:rsid w:val="004A34F5"/>
    <w:rsid w:val="004A3525"/>
    <w:rsid w:val="004B0136"/>
    <w:rsid w:val="004B17EA"/>
    <w:rsid w:val="004B1CDC"/>
    <w:rsid w:val="004B2436"/>
    <w:rsid w:val="004B357F"/>
    <w:rsid w:val="004B5779"/>
    <w:rsid w:val="004B7C55"/>
    <w:rsid w:val="004C0411"/>
    <w:rsid w:val="004C11C8"/>
    <w:rsid w:val="004C3BB4"/>
    <w:rsid w:val="004C3C42"/>
    <w:rsid w:val="004C5F28"/>
    <w:rsid w:val="004D0ECF"/>
    <w:rsid w:val="004D382D"/>
    <w:rsid w:val="004D47C6"/>
    <w:rsid w:val="004D57B0"/>
    <w:rsid w:val="004D7FB6"/>
    <w:rsid w:val="004E2F6F"/>
    <w:rsid w:val="004E646C"/>
    <w:rsid w:val="004E7C01"/>
    <w:rsid w:val="004F1984"/>
    <w:rsid w:val="004F5AEB"/>
    <w:rsid w:val="004F6092"/>
    <w:rsid w:val="004F6E26"/>
    <w:rsid w:val="005007EE"/>
    <w:rsid w:val="00500E3E"/>
    <w:rsid w:val="00501DCA"/>
    <w:rsid w:val="00507F39"/>
    <w:rsid w:val="00510206"/>
    <w:rsid w:val="00514160"/>
    <w:rsid w:val="00514E47"/>
    <w:rsid w:val="0051609C"/>
    <w:rsid w:val="005160C4"/>
    <w:rsid w:val="00516614"/>
    <w:rsid w:val="0051764E"/>
    <w:rsid w:val="005236E0"/>
    <w:rsid w:val="00525024"/>
    <w:rsid w:val="00525777"/>
    <w:rsid w:val="00526E0C"/>
    <w:rsid w:val="00527320"/>
    <w:rsid w:val="005301C7"/>
    <w:rsid w:val="00531A25"/>
    <w:rsid w:val="005321B2"/>
    <w:rsid w:val="00533F9E"/>
    <w:rsid w:val="0053689F"/>
    <w:rsid w:val="00541BE4"/>
    <w:rsid w:val="00542D15"/>
    <w:rsid w:val="005437C4"/>
    <w:rsid w:val="0054554F"/>
    <w:rsid w:val="00545975"/>
    <w:rsid w:val="005511CB"/>
    <w:rsid w:val="005521AA"/>
    <w:rsid w:val="00562B92"/>
    <w:rsid w:val="0056346F"/>
    <w:rsid w:val="005641D4"/>
    <w:rsid w:val="00565ECE"/>
    <w:rsid w:val="00572424"/>
    <w:rsid w:val="00572596"/>
    <w:rsid w:val="005725CB"/>
    <w:rsid w:val="00573592"/>
    <w:rsid w:val="0057381A"/>
    <w:rsid w:val="00573D82"/>
    <w:rsid w:val="00573F2A"/>
    <w:rsid w:val="0057485F"/>
    <w:rsid w:val="005777D6"/>
    <w:rsid w:val="00581AC1"/>
    <w:rsid w:val="0058692B"/>
    <w:rsid w:val="00590176"/>
    <w:rsid w:val="00591341"/>
    <w:rsid w:val="00591FC5"/>
    <w:rsid w:val="005936B0"/>
    <w:rsid w:val="005A0945"/>
    <w:rsid w:val="005A1033"/>
    <w:rsid w:val="005A1DEB"/>
    <w:rsid w:val="005A2436"/>
    <w:rsid w:val="005A2B4D"/>
    <w:rsid w:val="005A5190"/>
    <w:rsid w:val="005A5CAD"/>
    <w:rsid w:val="005B0C20"/>
    <w:rsid w:val="005B5ED5"/>
    <w:rsid w:val="005C00AB"/>
    <w:rsid w:val="005C06C3"/>
    <w:rsid w:val="005C128B"/>
    <w:rsid w:val="005C1E83"/>
    <w:rsid w:val="005C3F5E"/>
    <w:rsid w:val="005C489D"/>
    <w:rsid w:val="005D3DAC"/>
    <w:rsid w:val="005D4CAF"/>
    <w:rsid w:val="005D65BF"/>
    <w:rsid w:val="005D697F"/>
    <w:rsid w:val="005D6EF7"/>
    <w:rsid w:val="005F40D4"/>
    <w:rsid w:val="005F51DC"/>
    <w:rsid w:val="00605A88"/>
    <w:rsid w:val="00612B2A"/>
    <w:rsid w:val="00613133"/>
    <w:rsid w:val="00613D86"/>
    <w:rsid w:val="00616C09"/>
    <w:rsid w:val="006174A6"/>
    <w:rsid w:val="006216DA"/>
    <w:rsid w:val="00623D91"/>
    <w:rsid w:val="006260C8"/>
    <w:rsid w:val="006266DB"/>
    <w:rsid w:val="00626FBC"/>
    <w:rsid w:val="006275EE"/>
    <w:rsid w:val="00631557"/>
    <w:rsid w:val="00631E13"/>
    <w:rsid w:val="006336E8"/>
    <w:rsid w:val="00634EC3"/>
    <w:rsid w:val="006353C1"/>
    <w:rsid w:val="00636A4A"/>
    <w:rsid w:val="00641A21"/>
    <w:rsid w:val="00641C27"/>
    <w:rsid w:val="00643FDE"/>
    <w:rsid w:val="00653F98"/>
    <w:rsid w:val="00653FF9"/>
    <w:rsid w:val="00654BBE"/>
    <w:rsid w:val="00660703"/>
    <w:rsid w:val="00660D9A"/>
    <w:rsid w:val="00661D5E"/>
    <w:rsid w:val="00662A3F"/>
    <w:rsid w:val="006662BA"/>
    <w:rsid w:val="00672318"/>
    <w:rsid w:val="00674ABF"/>
    <w:rsid w:val="00675157"/>
    <w:rsid w:val="00683F30"/>
    <w:rsid w:val="006843C4"/>
    <w:rsid w:val="0068589D"/>
    <w:rsid w:val="00687763"/>
    <w:rsid w:val="0069029A"/>
    <w:rsid w:val="00690DBE"/>
    <w:rsid w:val="0069475D"/>
    <w:rsid w:val="00694D2D"/>
    <w:rsid w:val="0069521E"/>
    <w:rsid w:val="006A2515"/>
    <w:rsid w:val="006A2889"/>
    <w:rsid w:val="006A72E0"/>
    <w:rsid w:val="006B1738"/>
    <w:rsid w:val="006B3EFE"/>
    <w:rsid w:val="006B690F"/>
    <w:rsid w:val="006B7AE0"/>
    <w:rsid w:val="006C0038"/>
    <w:rsid w:val="006C1492"/>
    <w:rsid w:val="006D2590"/>
    <w:rsid w:val="006D3286"/>
    <w:rsid w:val="006D33EE"/>
    <w:rsid w:val="006E09C5"/>
    <w:rsid w:val="006E102C"/>
    <w:rsid w:val="006E1334"/>
    <w:rsid w:val="006E2501"/>
    <w:rsid w:val="006E2760"/>
    <w:rsid w:val="006E5595"/>
    <w:rsid w:val="006E733A"/>
    <w:rsid w:val="006E7FF8"/>
    <w:rsid w:val="006F0290"/>
    <w:rsid w:val="006F0317"/>
    <w:rsid w:val="006F2677"/>
    <w:rsid w:val="006F369A"/>
    <w:rsid w:val="006F5051"/>
    <w:rsid w:val="006F5AFA"/>
    <w:rsid w:val="006F7E0F"/>
    <w:rsid w:val="007002CB"/>
    <w:rsid w:val="00701678"/>
    <w:rsid w:val="00704650"/>
    <w:rsid w:val="0070667B"/>
    <w:rsid w:val="00706A17"/>
    <w:rsid w:val="00710728"/>
    <w:rsid w:val="00710790"/>
    <w:rsid w:val="00713747"/>
    <w:rsid w:val="007138A4"/>
    <w:rsid w:val="0071393D"/>
    <w:rsid w:val="00716C9F"/>
    <w:rsid w:val="0072037B"/>
    <w:rsid w:val="0072746F"/>
    <w:rsid w:val="007328F6"/>
    <w:rsid w:val="00733A2F"/>
    <w:rsid w:val="00735724"/>
    <w:rsid w:val="00735F3B"/>
    <w:rsid w:val="00737195"/>
    <w:rsid w:val="00741B6F"/>
    <w:rsid w:val="00742010"/>
    <w:rsid w:val="007459F4"/>
    <w:rsid w:val="00746061"/>
    <w:rsid w:val="00747177"/>
    <w:rsid w:val="00747908"/>
    <w:rsid w:val="007538F6"/>
    <w:rsid w:val="00755983"/>
    <w:rsid w:val="00757AD0"/>
    <w:rsid w:val="00757BAF"/>
    <w:rsid w:val="00767054"/>
    <w:rsid w:val="00767CAF"/>
    <w:rsid w:val="00774449"/>
    <w:rsid w:val="0077566E"/>
    <w:rsid w:val="007864C1"/>
    <w:rsid w:val="0078725F"/>
    <w:rsid w:val="00791716"/>
    <w:rsid w:val="0079183F"/>
    <w:rsid w:val="007944AB"/>
    <w:rsid w:val="00796031"/>
    <w:rsid w:val="00796C47"/>
    <w:rsid w:val="007A16CF"/>
    <w:rsid w:val="007A6B47"/>
    <w:rsid w:val="007A7194"/>
    <w:rsid w:val="007A7C9C"/>
    <w:rsid w:val="007B3834"/>
    <w:rsid w:val="007B53F1"/>
    <w:rsid w:val="007C5799"/>
    <w:rsid w:val="007C714A"/>
    <w:rsid w:val="007D09E2"/>
    <w:rsid w:val="007D17DD"/>
    <w:rsid w:val="007D302F"/>
    <w:rsid w:val="007D4257"/>
    <w:rsid w:val="007E4323"/>
    <w:rsid w:val="007E4603"/>
    <w:rsid w:val="007E494E"/>
    <w:rsid w:val="007E5BA7"/>
    <w:rsid w:val="007F2B16"/>
    <w:rsid w:val="007F513C"/>
    <w:rsid w:val="007F6132"/>
    <w:rsid w:val="007F78D9"/>
    <w:rsid w:val="008006B5"/>
    <w:rsid w:val="0080138D"/>
    <w:rsid w:val="00803957"/>
    <w:rsid w:val="008043E3"/>
    <w:rsid w:val="00814355"/>
    <w:rsid w:val="008155F8"/>
    <w:rsid w:val="0081681F"/>
    <w:rsid w:val="00820CA8"/>
    <w:rsid w:val="00823371"/>
    <w:rsid w:val="00825371"/>
    <w:rsid w:val="008257CB"/>
    <w:rsid w:val="008270FB"/>
    <w:rsid w:val="00827E3F"/>
    <w:rsid w:val="0083697A"/>
    <w:rsid w:val="00836F11"/>
    <w:rsid w:val="0084091A"/>
    <w:rsid w:val="00841B56"/>
    <w:rsid w:val="00846A50"/>
    <w:rsid w:val="008478FD"/>
    <w:rsid w:val="0085009D"/>
    <w:rsid w:val="00852E1E"/>
    <w:rsid w:val="0085394E"/>
    <w:rsid w:val="00853D8E"/>
    <w:rsid w:val="00854C93"/>
    <w:rsid w:val="00855053"/>
    <w:rsid w:val="0086048D"/>
    <w:rsid w:val="00861575"/>
    <w:rsid w:val="008639A5"/>
    <w:rsid w:val="00864254"/>
    <w:rsid w:val="008654FE"/>
    <w:rsid w:val="00870266"/>
    <w:rsid w:val="008720F0"/>
    <w:rsid w:val="00872551"/>
    <w:rsid w:val="008726A1"/>
    <w:rsid w:val="00876D1F"/>
    <w:rsid w:val="00877251"/>
    <w:rsid w:val="0087776C"/>
    <w:rsid w:val="00880E96"/>
    <w:rsid w:val="00880E9E"/>
    <w:rsid w:val="00885138"/>
    <w:rsid w:val="0088559E"/>
    <w:rsid w:val="00886090"/>
    <w:rsid w:val="008934A9"/>
    <w:rsid w:val="00895472"/>
    <w:rsid w:val="00897F7D"/>
    <w:rsid w:val="008A077B"/>
    <w:rsid w:val="008A1DB2"/>
    <w:rsid w:val="008A36EB"/>
    <w:rsid w:val="008A45A6"/>
    <w:rsid w:val="008A70F7"/>
    <w:rsid w:val="008B1425"/>
    <w:rsid w:val="008B1D39"/>
    <w:rsid w:val="008B396F"/>
    <w:rsid w:val="008B4791"/>
    <w:rsid w:val="008B7129"/>
    <w:rsid w:val="008C04B0"/>
    <w:rsid w:val="008C1E4D"/>
    <w:rsid w:val="008C2E7B"/>
    <w:rsid w:val="008C36F4"/>
    <w:rsid w:val="008C3866"/>
    <w:rsid w:val="008C5702"/>
    <w:rsid w:val="008D010D"/>
    <w:rsid w:val="008D01E4"/>
    <w:rsid w:val="008D058D"/>
    <w:rsid w:val="008D0ADC"/>
    <w:rsid w:val="008D13E9"/>
    <w:rsid w:val="008D2CE3"/>
    <w:rsid w:val="008D3D66"/>
    <w:rsid w:val="008D7EC1"/>
    <w:rsid w:val="008E6BCA"/>
    <w:rsid w:val="008E7F86"/>
    <w:rsid w:val="008F04BF"/>
    <w:rsid w:val="008F0F56"/>
    <w:rsid w:val="008F19B8"/>
    <w:rsid w:val="008F2570"/>
    <w:rsid w:val="008F2D09"/>
    <w:rsid w:val="008F5B44"/>
    <w:rsid w:val="008F61D6"/>
    <w:rsid w:val="008F6932"/>
    <w:rsid w:val="008F6C95"/>
    <w:rsid w:val="008F71D1"/>
    <w:rsid w:val="008F765D"/>
    <w:rsid w:val="0090311A"/>
    <w:rsid w:val="00903C42"/>
    <w:rsid w:val="00904481"/>
    <w:rsid w:val="00910701"/>
    <w:rsid w:val="009107F4"/>
    <w:rsid w:val="00911A64"/>
    <w:rsid w:val="00912001"/>
    <w:rsid w:val="009138E5"/>
    <w:rsid w:val="00913F09"/>
    <w:rsid w:val="00915976"/>
    <w:rsid w:val="009211F5"/>
    <w:rsid w:val="009218E4"/>
    <w:rsid w:val="009226F8"/>
    <w:rsid w:val="00927AA4"/>
    <w:rsid w:val="00942338"/>
    <w:rsid w:val="009516C1"/>
    <w:rsid w:val="009546C8"/>
    <w:rsid w:val="00960E63"/>
    <w:rsid w:val="009610C4"/>
    <w:rsid w:val="00961BBF"/>
    <w:rsid w:val="0096274E"/>
    <w:rsid w:val="0096376F"/>
    <w:rsid w:val="00965739"/>
    <w:rsid w:val="00970120"/>
    <w:rsid w:val="00970943"/>
    <w:rsid w:val="00970AEC"/>
    <w:rsid w:val="009725C1"/>
    <w:rsid w:val="00975701"/>
    <w:rsid w:val="009775D3"/>
    <w:rsid w:val="00985122"/>
    <w:rsid w:val="00987495"/>
    <w:rsid w:val="009909CC"/>
    <w:rsid w:val="009909E5"/>
    <w:rsid w:val="0099223A"/>
    <w:rsid w:val="00992945"/>
    <w:rsid w:val="00993912"/>
    <w:rsid w:val="0099649E"/>
    <w:rsid w:val="009A226B"/>
    <w:rsid w:val="009A5AB0"/>
    <w:rsid w:val="009B0BE9"/>
    <w:rsid w:val="009B4CEA"/>
    <w:rsid w:val="009B69A8"/>
    <w:rsid w:val="009C123F"/>
    <w:rsid w:val="009C3E1E"/>
    <w:rsid w:val="009C5528"/>
    <w:rsid w:val="009C5940"/>
    <w:rsid w:val="009C73FA"/>
    <w:rsid w:val="009D61E2"/>
    <w:rsid w:val="009D7616"/>
    <w:rsid w:val="009D7A2C"/>
    <w:rsid w:val="009E084C"/>
    <w:rsid w:val="009E269C"/>
    <w:rsid w:val="009E4612"/>
    <w:rsid w:val="009E55AF"/>
    <w:rsid w:val="009E5DA5"/>
    <w:rsid w:val="009E6404"/>
    <w:rsid w:val="009E6B62"/>
    <w:rsid w:val="009E6D4C"/>
    <w:rsid w:val="009F1355"/>
    <w:rsid w:val="009F4E22"/>
    <w:rsid w:val="009F5A32"/>
    <w:rsid w:val="009F6CF1"/>
    <w:rsid w:val="00A00100"/>
    <w:rsid w:val="00A018F3"/>
    <w:rsid w:val="00A01F48"/>
    <w:rsid w:val="00A103B6"/>
    <w:rsid w:val="00A10562"/>
    <w:rsid w:val="00A10DDB"/>
    <w:rsid w:val="00A15EC0"/>
    <w:rsid w:val="00A16158"/>
    <w:rsid w:val="00A214DD"/>
    <w:rsid w:val="00A22327"/>
    <w:rsid w:val="00A25750"/>
    <w:rsid w:val="00A268A2"/>
    <w:rsid w:val="00A2722C"/>
    <w:rsid w:val="00A27B58"/>
    <w:rsid w:val="00A30B20"/>
    <w:rsid w:val="00A41474"/>
    <w:rsid w:val="00A43478"/>
    <w:rsid w:val="00A4634F"/>
    <w:rsid w:val="00A556D7"/>
    <w:rsid w:val="00A55E22"/>
    <w:rsid w:val="00A56442"/>
    <w:rsid w:val="00A604AB"/>
    <w:rsid w:val="00A632F7"/>
    <w:rsid w:val="00A64569"/>
    <w:rsid w:val="00A645A2"/>
    <w:rsid w:val="00A64954"/>
    <w:rsid w:val="00A654EF"/>
    <w:rsid w:val="00A666D9"/>
    <w:rsid w:val="00A66AA4"/>
    <w:rsid w:val="00A66D70"/>
    <w:rsid w:val="00A72180"/>
    <w:rsid w:val="00A76E08"/>
    <w:rsid w:val="00A779ED"/>
    <w:rsid w:val="00A81C50"/>
    <w:rsid w:val="00A828BE"/>
    <w:rsid w:val="00A92D15"/>
    <w:rsid w:val="00A953BE"/>
    <w:rsid w:val="00A96CE7"/>
    <w:rsid w:val="00AA16F7"/>
    <w:rsid w:val="00AA1F82"/>
    <w:rsid w:val="00AA6385"/>
    <w:rsid w:val="00AA76CC"/>
    <w:rsid w:val="00AB0C38"/>
    <w:rsid w:val="00AB2C8E"/>
    <w:rsid w:val="00AB37FF"/>
    <w:rsid w:val="00AB43C9"/>
    <w:rsid w:val="00AB43F8"/>
    <w:rsid w:val="00AB6049"/>
    <w:rsid w:val="00AC006D"/>
    <w:rsid w:val="00AC2FA8"/>
    <w:rsid w:val="00AC3915"/>
    <w:rsid w:val="00AC56AE"/>
    <w:rsid w:val="00AC7266"/>
    <w:rsid w:val="00AD7EB9"/>
    <w:rsid w:val="00AE1610"/>
    <w:rsid w:val="00AE3C00"/>
    <w:rsid w:val="00AE4099"/>
    <w:rsid w:val="00AF1285"/>
    <w:rsid w:val="00AF1A19"/>
    <w:rsid w:val="00AF1DBC"/>
    <w:rsid w:val="00AF2576"/>
    <w:rsid w:val="00AF3D0F"/>
    <w:rsid w:val="00AF3FC2"/>
    <w:rsid w:val="00AF4D59"/>
    <w:rsid w:val="00B01AAB"/>
    <w:rsid w:val="00B01FF0"/>
    <w:rsid w:val="00B029D6"/>
    <w:rsid w:val="00B046A6"/>
    <w:rsid w:val="00B05880"/>
    <w:rsid w:val="00B10770"/>
    <w:rsid w:val="00B11B73"/>
    <w:rsid w:val="00B132DD"/>
    <w:rsid w:val="00B14433"/>
    <w:rsid w:val="00B15408"/>
    <w:rsid w:val="00B172A1"/>
    <w:rsid w:val="00B17B21"/>
    <w:rsid w:val="00B20EE3"/>
    <w:rsid w:val="00B21A1E"/>
    <w:rsid w:val="00B22E01"/>
    <w:rsid w:val="00B24A12"/>
    <w:rsid w:val="00B25489"/>
    <w:rsid w:val="00B30024"/>
    <w:rsid w:val="00B301B8"/>
    <w:rsid w:val="00B356E8"/>
    <w:rsid w:val="00B35D44"/>
    <w:rsid w:val="00B35DAF"/>
    <w:rsid w:val="00B36217"/>
    <w:rsid w:val="00B36663"/>
    <w:rsid w:val="00B3777D"/>
    <w:rsid w:val="00B37922"/>
    <w:rsid w:val="00B448E6"/>
    <w:rsid w:val="00B459AA"/>
    <w:rsid w:val="00B45A4C"/>
    <w:rsid w:val="00B46953"/>
    <w:rsid w:val="00B5212C"/>
    <w:rsid w:val="00B52D24"/>
    <w:rsid w:val="00B53B92"/>
    <w:rsid w:val="00B54126"/>
    <w:rsid w:val="00B560C6"/>
    <w:rsid w:val="00B6380E"/>
    <w:rsid w:val="00B63A83"/>
    <w:rsid w:val="00B70663"/>
    <w:rsid w:val="00B7484B"/>
    <w:rsid w:val="00B82362"/>
    <w:rsid w:val="00B844AC"/>
    <w:rsid w:val="00B91EDE"/>
    <w:rsid w:val="00B94180"/>
    <w:rsid w:val="00B95CDE"/>
    <w:rsid w:val="00B96B50"/>
    <w:rsid w:val="00B96EA6"/>
    <w:rsid w:val="00BA2085"/>
    <w:rsid w:val="00BA3B46"/>
    <w:rsid w:val="00BB0DDE"/>
    <w:rsid w:val="00BB4033"/>
    <w:rsid w:val="00BB46F3"/>
    <w:rsid w:val="00BC2475"/>
    <w:rsid w:val="00BC31DE"/>
    <w:rsid w:val="00BC3527"/>
    <w:rsid w:val="00BD2BE5"/>
    <w:rsid w:val="00BD4481"/>
    <w:rsid w:val="00BE00A0"/>
    <w:rsid w:val="00BE01E9"/>
    <w:rsid w:val="00BE2A2B"/>
    <w:rsid w:val="00BE2A80"/>
    <w:rsid w:val="00BE2B72"/>
    <w:rsid w:val="00BE64D1"/>
    <w:rsid w:val="00BE7B05"/>
    <w:rsid w:val="00BF1074"/>
    <w:rsid w:val="00BF23CA"/>
    <w:rsid w:val="00BF3283"/>
    <w:rsid w:val="00BF6E26"/>
    <w:rsid w:val="00C0460E"/>
    <w:rsid w:val="00C04A8A"/>
    <w:rsid w:val="00C0695A"/>
    <w:rsid w:val="00C07428"/>
    <w:rsid w:val="00C10E17"/>
    <w:rsid w:val="00C174CB"/>
    <w:rsid w:val="00C24E2E"/>
    <w:rsid w:val="00C26D1D"/>
    <w:rsid w:val="00C320F2"/>
    <w:rsid w:val="00C34612"/>
    <w:rsid w:val="00C346F6"/>
    <w:rsid w:val="00C35B93"/>
    <w:rsid w:val="00C36386"/>
    <w:rsid w:val="00C37BAB"/>
    <w:rsid w:val="00C41D0A"/>
    <w:rsid w:val="00C45B0D"/>
    <w:rsid w:val="00C51E5F"/>
    <w:rsid w:val="00C54264"/>
    <w:rsid w:val="00C5676B"/>
    <w:rsid w:val="00C609D0"/>
    <w:rsid w:val="00C63AA3"/>
    <w:rsid w:val="00C64478"/>
    <w:rsid w:val="00C67630"/>
    <w:rsid w:val="00C75775"/>
    <w:rsid w:val="00C81973"/>
    <w:rsid w:val="00C83955"/>
    <w:rsid w:val="00C84294"/>
    <w:rsid w:val="00C84A88"/>
    <w:rsid w:val="00C87526"/>
    <w:rsid w:val="00C87E02"/>
    <w:rsid w:val="00C92867"/>
    <w:rsid w:val="00CA0F35"/>
    <w:rsid w:val="00CA158C"/>
    <w:rsid w:val="00CA2FA3"/>
    <w:rsid w:val="00CA6763"/>
    <w:rsid w:val="00CB01F4"/>
    <w:rsid w:val="00CB0639"/>
    <w:rsid w:val="00CB1FFC"/>
    <w:rsid w:val="00CB3C2B"/>
    <w:rsid w:val="00CB4D8A"/>
    <w:rsid w:val="00CB554A"/>
    <w:rsid w:val="00CC1E0E"/>
    <w:rsid w:val="00CC7875"/>
    <w:rsid w:val="00CD0D1A"/>
    <w:rsid w:val="00CD3248"/>
    <w:rsid w:val="00CD333E"/>
    <w:rsid w:val="00CD6913"/>
    <w:rsid w:val="00CD7A9E"/>
    <w:rsid w:val="00CE2BE3"/>
    <w:rsid w:val="00CE3495"/>
    <w:rsid w:val="00CE4785"/>
    <w:rsid w:val="00CE5A02"/>
    <w:rsid w:val="00CF1A34"/>
    <w:rsid w:val="00CF1D66"/>
    <w:rsid w:val="00CF341C"/>
    <w:rsid w:val="00CF5C04"/>
    <w:rsid w:val="00D022A3"/>
    <w:rsid w:val="00D03473"/>
    <w:rsid w:val="00D0591F"/>
    <w:rsid w:val="00D05EEC"/>
    <w:rsid w:val="00D05F31"/>
    <w:rsid w:val="00D12DB1"/>
    <w:rsid w:val="00D14C43"/>
    <w:rsid w:val="00D173B5"/>
    <w:rsid w:val="00D24D67"/>
    <w:rsid w:val="00D25CFF"/>
    <w:rsid w:val="00D262B8"/>
    <w:rsid w:val="00D27DE3"/>
    <w:rsid w:val="00D31473"/>
    <w:rsid w:val="00D31A9C"/>
    <w:rsid w:val="00D3412D"/>
    <w:rsid w:val="00D35599"/>
    <w:rsid w:val="00D37093"/>
    <w:rsid w:val="00D37940"/>
    <w:rsid w:val="00D41C34"/>
    <w:rsid w:val="00D448B3"/>
    <w:rsid w:val="00D44DF9"/>
    <w:rsid w:val="00D464B6"/>
    <w:rsid w:val="00D4711E"/>
    <w:rsid w:val="00D55DCF"/>
    <w:rsid w:val="00D605A8"/>
    <w:rsid w:val="00D60933"/>
    <w:rsid w:val="00D642A2"/>
    <w:rsid w:val="00D64402"/>
    <w:rsid w:val="00D71433"/>
    <w:rsid w:val="00D71ABE"/>
    <w:rsid w:val="00D73121"/>
    <w:rsid w:val="00D77041"/>
    <w:rsid w:val="00D86DD4"/>
    <w:rsid w:val="00D87FDF"/>
    <w:rsid w:val="00D92055"/>
    <w:rsid w:val="00D92DF1"/>
    <w:rsid w:val="00D951DE"/>
    <w:rsid w:val="00DA6A02"/>
    <w:rsid w:val="00DB219D"/>
    <w:rsid w:val="00DB4082"/>
    <w:rsid w:val="00DB527D"/>
    <w:rsid w:val="00DB5935"/>
    <w:rsid w:val="00DC2A75"/>
    <w:rsid w:val="00DC3606"/>
    <w:rsid w:val="00DC4909"/>
    <w:rsid w:val="00DC6EDF"/>
    <w:rsid w:val="00DC6F5E"/>
    <w:rsid w:val="00DC7DAB"/>
    <w:rsid w:val="00DD029D"/>
    <w:rsid w:val="00DD4C6E"/>
    <w:rsid w:val="00DD4DE0"/>
    <w:rsid w:val="00DD544F"/>
    <w:rsid w:val="00DD79CF"/>
    <w:rsid w:val="00DE1B35"/>
    <w:rsid w:val="00DE306A"/>
    <w:rsid w:val="00DE6D18"/>
    <w:rsid w:val="00DE6F68"/>
    <w:rsid w:val="00DE7F0D"/>
    <w:rsid w:val="00DF1ED1"/>
    <w:rsid w:val="00DF59F1"/>
    <w:rsid w:val="00DF6604"/>
    <w:rsid w:val="00DF6D0C"/>
    <w:rsid w:val="00DF714B"/>
    <w:rsid w:val="00DF7732"/>
    <w:rsid w:val="00E003B1"/>
    <w:rsid w:val="00E0127C"/>
    <w:rsid w:val="00E03C03"/>
    <w:rsid w:val="00E03E82"/>
    <w:rsid w:val="00E05935"/>
    <w:rsid w:val="00E06812"/>
    <w:rsid w:val="00E070BF"/>
    <w:rsid w:val="00E076A9"/>
    <w:rsid w:val="00E12536"/>
    <w:rsid w:val="00E2095D"/>
    <w:rsid w:val="00E21E1C"/>
    <w:rsid w:val="00E226F3"/>
    <w:rsid w:val="00E22AC3"/>
    <w:rsid w:val="00E23AA3"/>
    <w:rsid w:val="00E35B0E"/>
    <w:rsid w:val="00E35F94"/>
    <w:rsid w:val="00E40498"/>
    <w:rsid w:val="00E458D5"/>
    <w:rsid w:val="00E45985"/>
    <w:rsid w:val="00E46CE4"/>
    <w:rsid w:val="00E50FF8"/>
    <w:rsid w:val="00E5161B"/>
    <w:rsid w:val="00E51AC6"/>
    <w:rsid w:val="00E53A4D"/>
    <w:rsid w:val="00E606D2"/>
    <w:rsid w:val="00E609E5"/>
    <w:rsid w:val="00E6190A"/>
    <w:rsid w:val="00E61B26"/>
    <w:rsid w:val="00E6252D"/>
    <w:rsid w:val="00E67C1E"/>
    <w:rsid w:val="00E74400"/>
    <w:rsid w:val="00E74F3A"/>
    <w:rsid w:val="00E76C08"/>
    <w:rsid w:val="00E80A94"/>
    <w:rsid w:val="00E81064"/>
    <w:rsid w:val="00E84BAC"/>
    <w:rsid w:val="00E8698B"/>
    <w:rsid w:val="00E9767B"/>
    <w:rsid w:val="00E97F3E"/>
    <w:rsid w:val="00EA0277"/>
    <w:rsid w:val="00EA572A"/>
    <w:rsid w:val="00EA7256"/>
    <w:rsid w:val="00EB5744"/>
    <w:rsid w:val="00EB5CDB"/>
    <w:rsid w:val="00EB64DC"/>
    <w:rsid w:val="00EB6EC8"/>
    <w:rsid w:val="00EC0B6D"/>
    <w:rsid w:val="00EC16F7"/>
    <w:rsid w:val="00EC593A"/>
    <w:rsid w:val="00ED2C86"/>
    <w:rsid w:val="00ED444C"/>
    <w:rsid w:val="00ED5DE4"/>
    <w:rsid w:val="00ED6B52"/>
    <w:rsid w:val="00ED7F13"/>
    <w:rsid w:val="00EE1130"/>
    <w:rsid w:val="00EE142F"/>
    <w:rsid w:val="00EE298E"/>
    <w:rsid w:val="00EE366F"/>
    <w:rsid w:val="00EE431C"/>
    <w:rsid w:val="00EE4A4D"/>
    <w:rsid w:val="00EE782A"/>
    <w:rsid w:val="00EE7C4F"/>
    <w:rsid w:val="00EF0EC7"/>
    <w:rsid w:val="00EF23D2"/>
    <w:rsid w:val="00EF2642"/>
    <w:rsid w:val="00EF36AE"/>
    <w:rsid w:val="00EF3815"/>
    <w:rsid w:val="00F01C54"/>
    <w:rsid w:val="00F06102"/>
    <w:rsid w:val="00F06E68"/>
    <w:rsid w:val="00F11911"/>
    <w:rsid w:val="00F150F3"/>
    <w:rsid w:val="00F21D1C"/>
    <w:rsid w:val="00F235BB"/>
    <w:rsid w:val="00F309D9"/>
    <w:rsid w:val="00F337C7"/>
    <w:rsid w:val="00F3578D"/>
    <w:rsid w:val="00F369E3"/>
    <w:rsid w:val="00F41A38"/>
    <w:rsid w:val="00F478C5"/>
    <w:rsid w:val="00F50907"/>
    <w:rsid w:val="00F51B76"/>
    <w:rsid w:val="00F5277B"/>
    <w:rsid w:val="00F53C29"/>
    <w:rsid w:val="00F57802"/>
    <w:rsid w:val="00F61E52"/>
    <w:rsid w:val="00F620AE"/>
    <w:rsid w:val="00F63F18"/>
    <w:rsid w:val="00F6463A"/>
    <w:rsid w:val="00F654FB"/>
    <w:rsid w:val="00F701D9"/>
    <w:rsid w:val="00F726D4"/>
    <w:rsid w:val="00F75E54"/>
    <w:rsid w:val="00F80818"/>
    <w:rsid w:val="00F80F82"/>
    <w:rsid w:val="00F813DB"/>
    <w:rsid w:val="00F84ADC"/>
    <w:rsid w:val="00F84E21"/>
    <w:rsid w:val="00F90C64"/>
    <w:rsid w:val="00F91912"/>
    <w:rsid w:val="00F91DD9"/>
    <w:rsid w:val="00F9356E"/>
    <w:rsid w:val="00F944EC"/>
    <w:rsid w:val="00F94E0B"/>
    <w:rsid w:val="00F9622D"/>
    <w:rsid w:val="00FB09D0"/>
    <w:rsid w:val="00FB3213"/>
    <w:rsid w:val="00FB650B"/>
    <w:rsid w:val="00FC0A6C"/>
    <w:rsid w:val="00FC323C"/>
    <w:rsid w:val="00FC35EA"/>
    <w:rsid w:val="00FC3D0E"/>
    <w:rsid w:val="00FC4671"/>
    <w:rsid w:val="00FD708E"/>
    <w:rsid w:val="00FE011E"/>
    <w:rsid w:val="00FE0962"/>
    <w:rsid w:val="00FE1CFD"/>
    <w:rsid w:val="00FE4C8B"/>
    <w:rsid w:val="00FF12AF"/>
    <w:rsid w:val="00FF1408"/>
    <w:rsid w:val="00FF17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6F6"/>
    <w:pPr>
      <w:widowControl w:val="0"/>
      <w:overflowPunct w:val="0"/>
      <w:autoSpaceDE w:val="0"/>
      <w:autoSpaceDN w:val="0"/>
      <w:adjustRightInd w:val="0"/>
    </w:pPr>
    <w:rPr>
      <w:kern w:val="28"/>
    </w:rPr>
  </w:style>
  <w:style w:type="paragraph" w:styleId="Heading1">
    <w:name w:val="heading 1"/>
    <w:basedOn w:val="Normal"/>
    <w:next w:val="Normal"/>
    <w:qFormat/>
    <w:rsid w:val="00C346F6"/>
    <w:pPr>
      <w:keepNext/>
      <w:tabs>
        <w:tab w:val="left" w:pos="720"/>
      </w:tabs>
      <w:ind w:left="1440"/>
      <w:outlineLvl w:val="0"/>
    </w:pPr>
    <w:rPr>
      <w:sz w:val="24"/>
      <w:szCs w:val="24"/>
    </w:rPr>
  </w:style>
  <w:style w:type="paragraph" w:styleId="Heading2">
    <w:name w:val="heading 2"/>
    <w:basedOn w:val="Normal"/>
    <w:next w:val="Normal"/>
    <w:qFormat/>
    <w:rsid w:val="00C346F6"/>
    <w:pPr>
      <w:keepNext/>
      <w:tabs>
        <w:tab w:val="left" w:pos="2266"/>
      </w:tabs>
      <w:outlineLvl w:val="1"/>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346F6"/>
    <w:rPr>
      <w:color w:val="0000FF"/>
      <w:u w:val="single"/>
    </w:rPr>
  </w:style>
  <w:style w:type="paragraph" w:customStyle="1" w:styleId="clause-e">
    <w:name w:val="clause-e"/>
    <w:basedOn w:val="Normal"/>
    <w:rsid w:val="00C346F6"/>
    <w:pPr>
      <w:widowControl/>
      <w:overflowPunct/>
      <w:autoSpaceDE/>
      <w:autoSpaceDN/>
      <w:adjustRightInd/>
      <w:snapToGrid w:val="0"/>
      <w:spacing w:after="120"/>
      <w:ind w:left="1111" w:hanging="400"/>
    </w:pPr>
    <w:rPr>
      <w:color w:val="000000"/>
      <w:kern w:val="0"/>
      <w:sz w:val="26"/>
      <w:szCs w:val="26"/>
    </w:rPr>
  </w:style>
  <w:style w:type="paragraph" w:customStyle="1" w:styleId="paragraph-e">
    <w:name w:val="paragraph-e"/>
    <w:basedOn w:val="Normal"/>
    <w:rsid w:val="00C346F6"/>
    <w:pPr>
      <w:widowControl/>
      <w:overflowPunct/>
      <w:autoSpaceDE/>
      <w:autoSpaceDN/>
      <w:adjustRightInd/>
      <w:snapToGrid w:val="0"/>
      <w:spacing w:after="120"/>
      <w:ind w:left="1117" w:hanging="400"/>
    </w:pPr>
    <w:rPr>
      <w:color w:val="000000"/>
      <w:kern w:val="0"/>
      <w:sz w:val="26"/>
      <w:szCs w:val="26"/>
    </w:rPr>
  </w:style>
  <w:style w:type="paragraph" w:customStyle="1" w:styleId="section-e">
    <w:name w:val="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subsection-e">
    <w:name w:val="subsection-e"/>
    <w:basedOn w:val="Normal"/>
    <w:rsid w:val="00C346F6"/>
    <w:pPr>
      <w:widowControl/>
      <w:overflowPunct/>
      <w:autoSpaceDE/>
      <w:autoSpaceDN/>
      <w:adjustRightInd/>
      <w:snapToGrid w:val="0"/>
      <w:spacing w:after="120"/>
      <w:ind w:firstLine="600"/>
    </w:pPr>
    <w:rPr>
      <w:color w:val="000000"/>
      <w:kern w:val="0"/>
      <w:sz w:val="26"/>
      <w:szCs w:val="26"/>
    </w:rPr>
  </w:style>
  <w:style w:type="paragraph" w:customStyle="1" w:styleId="headnote-e">
    <w:name w:val="headnote-e"/>
    <w:basedOn w:val="Normal"/>
    <w:rsid w:val="00C346F6"/>
    <w:pPr>
      <w:keepNext/>
      <w:widowControl/>
      <w:overflowPunct/>
      <w:autoSpaceDE/>
      <w:autoSpaceDN/>
      <w:adjustRightInd/>
      <w:snapToGrid w:val="0"/>
    </w:pPr>
    <w:rPr>
      <w:b/>
      <w:bCs/>
      <w:color w:val="000000"/>
      <w:kern w:val="0"/>
      <w:sz w:val="26"/>
      <w:szCs w:val="26"/>
    </w:rPr>
  </w:style>
  <w:style w:type="paragraph" w:styleId="Footer">
    <w:name w:val="footer"/>
    <w:basedOn w:val="Normal"/>
    <w:semiHidden/>
    <w:rsid w:val="00C346F6"/>
    <w:pPr>
      <w:tabs>
        <w:tab w:val="center" w:pos="4320"/>
        <w:tab w:val="right" w:pos="8640"/>
      </w:tabs>
    </w:pPr>
  </w:style>
  <w:style w:type="character" w:styleId="PageNumber">
    <w:name w:val="page number"/>
    <w:basedOn w:val="DefaultParagraphFont"/>
    <w:semiHidden/>
    <w:rsid w:val="00C346F6"/>
  </w:style>
  <w:style w:type="paragraph" w:styleId="BodyTextIndent">
    <w:name w:val="Body Text Indent"/>
    <w:basedOn w:val="Normal"/>
    <w:semiHidden/>
    <w:rsid w:val="00C346F6"/>
    <w:pPr>
      <w:tabs>
        <w:tab w:val="left" w:pos="2266"/>
      </w:tabs>
      <w:ind w:left="720"/>
    </w:pPr>
    <w:rPr>
      <w:sz w:val="24"/>
      <w:szCs w:val="24"/>
    </w:rPr>
  </w:style>
  <w:style w:type="paragraph" w:styleId="FootnoteText">
    <w:name w:val="footnote text"/>
    <w:basedOn w:val="Normal"/>
    <w:semiHidden/>
    <w:rsid w:val="00C346F6"/>
  </w:style>
  <w:style w:type="character" w:styleId="FootnoteReference">
    <w:name w:val="footnote reference"/>
    <w:semiHidden/>
    <w:rsid w:val="00C346F6"/>
    <w:rPr>
      <w:vertAlign w:val="superscript"/>
    </w:rPr>
  </w:style>
  <w:style w:type="paragraph" w:styleId="BodyTextIndent2">
    <w:name w:val="Body Text Indent 2"/>
    <w:basedOn w:val="Normal"/>
    <w:semiHidden/>
    <w:rsid w:val="00C346F6"/>
    <w:pPr>
      <w:tabs>
        <w:tab w:val="left" w:pos="2266"/>
      </w:tabs>
      <w:ind w:left="720"/>
    </w:pPr>
    <w:rPr>
      <w:sz w:val="22"/>
      <w:szCs w:val="24"/>
    </w:rPr>
  </w:style>
  <w:style w:type="paragraph" w:styleId="BodyText">
    <w:name w:val="Body Text"/>
    <w:basedOn w:val="Normal"/>
    <w:link w:val="BodyTextChar"/>
    <w:semiHidden/>
    <w:rsid w:val="00C346F6"/>
    <w:pPr>
      <w:tabs>
        <w:tab w:val="left" w:pos="2266"/>
      </w:tabs>
    </w:pPr>
    <w:rPr>
      <w:rFonts w:cs="Times New Roman"/>
      <w:sz w:val="24"/>
      <w:szCs w:val="24"/>
    </w:rPr>
  </w:style>
  <w:style w:type="paragraph" w:styleId="ListParagraph">
    <w:name w:val="List Paragraph"/>
    <w:basedOn w:val="Normal"/>
    <w:uiPriority w:val="34"/>
    <w:qFormat/>
    <w:rsid w:val="002177E5"/>
    <w:pPr>
      <w:ind w:left="720"/>
    </w:pPr>
  </w:style>
  <w:style w:type="paragraph" w:styleId="BodyTextIndent3">
    <w:name w:val="Body Text Indent 3"/>
    <w:basedOn w:val="Normal"/>
    <w:link w:val="BodyTextIndent3Char"/>
    <w:uiPriority w:val="99"/>
    <w:semiHidden/>
    <w:unhideWhenUsed/>
    <w:rsid w:val="00B172A1"/>
    <w:pPr>
      <w:spacing w:after="120"/>
      <w:ind w:left="283"/>
    </w:pPr>
    <w:rPr>
      <w:rFonts w:cs="Times New Roman"/>
      <w:sz w:val="16"/>
      <w:szCs w:val="16"/>
    </w:rPr>
  </w:style>
  <w:style w:type="character" w:customStyle="1" w:styleId="BodyTextIndent3Char">
    <w:name w:val="Body Text Indent 3 Char"/>
    <w:link w:val="BodyTextIndent3"/>
    <w:uiPriority w:val="99"/>
    <w:semiHidden/>
    <w:rsid w:val="00B172A1"/>
    <w:rPr>
      <w:kern w:val="28"/>
      <w:sz w:val="16"/>
      <w:szCs w:val="16"/>
      <w:lang w:val="en-US" w:eastAsia="en-US"/>
    </w:rPr>
  </w:style>
  <w:style w:type="character" w:styleId="Emphasis">
    <w:name w:val="Emphasis"/>
    <w:uiPriority w:val="20"/>
    <w:qFormat/>
    <w:rsid w:val="00CD3248"/>
    <w:rPr>
      <w:i/>
      <w:iCs/>
    </w:rPr>
  </w:style>
  <w:style w:type="character" w:customStyle="1" w:styleId="BodyTextChar">
    <w:name w:val="Body Text Char"/>
    <w:link w:val="BodyText"/>
    <w:semiHidden/>
    <w:rsid w:val="004B357F"/>
    <w:rPr>
      <w:kern w:val="28"/>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09155">
      <w:bodyDiv w:val="1"/>
      <w:marLeft w:val="0"/>
      <w:marRight w:val="0"/>
      <w:marTop w:val="0"/>
      <w:marBottom w:val="0"/>
      <w:divBdr>
        <w:top w:val="none" w:sz="0" w:space="0" w:color="auto"/>
        <w:left w:val="none" w:sz="0" w:space="0" w:color="auto"/>
        <w:bottom w:val="none" w:sz="0" w:space="0" w:color="auto"/>
        <w:right w:val="none" w:sz="0" w:space="0" w:color="auto"/>
      </w:divBdr>
    </w:div>
    <w:div w:id="19163370">
      <w:bodyDiv w:val="1"/>
      <w:marLeft w:val="0"/>
      <w:marRight w:val="0"/>
      <w:marTop w:val="0"/>
      <w:marBottom w:val="0"/>
      <w:divBdr>
        <w:top w:val="none" w:sz="0" w:space="0" w:color="auto"/>
        <w:left w:val="none" w:sz="0" w:space="0" w:color="auto"/>
        <w:bottom w:val="none" w:sz="0" w:space="0" w:color="auto"/>
        <w:right w:val="none" w:sz="0" w:space="0" w:color="auto"/>
      </w:divBdr>
      <w:divsChild>
        <w:div w:id="1548764548">
          <w:marLeft w:val="0"/>
          <w:marRight w:val="0"/>
          <w:marTop w:val="0"/>
          <w:marBottom w:val="0"/>
          <w:divBdr>
            <w:top w:val="none" w:sz="0" w:space="0" w:color="auto"/>
            <w:left w:val="none" w:sz="0" w:space="0" w:color="auto"/>
            <w:bottom w:val="none" w:sz="0" w:space="0" w:color="auto"/>
            <w:right w:val="none" w:sz="0" w:space="0" w:color="auto"/>
          </w:divBdr>
          <w:divsChild>
            <w:div w:id="1470979678">
              <w:marLeft w:val="0"/>
              <w:marRight w:val="0"/>
              <w:marTop w:val="0"/>
              <w:marBottom w:val="0"/>
              <w:divBdr>
                <w:top w:val="none" w:sz="0" w:space="0" w:color="auto"/>
                <w:left w:val="none" w:sz="0" w:space="0" w:color="auto"/>
                <w:bottom w:val="none" w:sz="0" w:space="0" w:color="auto"/>
                <w:right w:val="none" w:sz="0" w:space="0" w:color="auto"/>
              </w:divBdr>
              <w:divsChild>
                <w:div w:id="57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8246">
      <w:bodyDiv w:val="1"/>
      <w:marLeft w:val="0"/>
      <w:marRight w:val="0"/>
      <w:marTop w:val="0"/>
      <w:marBottom w:val="0"/>
      <w:divBdr>
        <w:top w:val="none" w:sz="0" w:space="0" w:color="auto"/>
        <w:left w:val="none" w:sz="0" w:space="0" w:color="auto"/>
        <w:bottom w:val="none" w:sz="0" w:space="0" w:color="auto"/>
        <w:right w:val="none" w:sz="0" w:space="0" w:color="auto"/>
      </w:divBdr>
      <w:divsChild>
        <w:div w:id="2047292156">
          <w:marLeft w:val="0"/>
          <w:marRight w:val="0"/>
          <w:marTop w:val="0"/>
          <w:marBottom w:val="0"/>
          <w:divBdr>
            <w:top w:val="none" w:sz="0" w:space="0" w:color="auto"/>
            <w:left w:val="none" w:sz="0" w:space="0" w:color="auto"/>
            <w:bottom w:val="none" w:sz="0" w:space="0" w:color="auto"/>
            <w:right w:val="none" w:sz="0" w:space="0" w:color="auto"/>
          </w:divBdr>
          <w:divsChild>
            <w:div w:id="1154681209">
              <w:marLeft w:val="0"/>
              <w:marRight w:val="0"/>
              <w:marTop w:val="0"/>
              <w:marBottom w:val="0"/>
              <w:divBdr>
                <w:top w:val="single" w:sz="12" w:space="0" w:color="000000"/>
                <w:left w:val="none" w:sz="0" w:space="0" w:color="auto"/>
                <w:bottom w:val="none" w:sz="0" w:space="0" w:color="auto"/>
                <w:right w:val="none" w:sz="0" w:space="0" w:color="auto"/>
              </w:divBdr>
              <w:divsChild>
                <w:div w:id="206290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241174">
      <w:bodyDiv w:val="1"/>
      <w:marLeft w:val="0"/>
      <w:marRight w:val="0"/>
      <w:marTop w:val="0"/>
      <w:marBottom w:val="0"/>
      <w:divBdr>
        <w:top w:val="none" w:sz="0" w:space="0" w:color="auto"/>
        <w:left w:val="none" w:sz="0" w:space="0" w:color="auto"/>
        <w:bottom w:val="none" w:sz="0" w:space="0" w:color="auto"/>
        <w:right w:val="none" w:sz="0" w:space="0" w:color="auto"/>
      </w:divBdr>
      <w:divsChild>
        <w:div w:id="415978913">
          <w:marLeft w:val="0"/>
          <w:marRight w:val="0"/>
          <w:marTop w:val="0"/>
          <w:marBottom w:val="0"/>
          <w:divBdr>
            <w:top w:val="none" w:sz="0" w:space="0" w:color="auto"/>
            <w:left w:val="none" w:sz="0" w:space="0" w:color="auto"/>
            <w:bottom w:val="none" w:sz="0" w:space="0" w:color="auto"/>
            <w:right w:val="none" w:sz="0" w:space="0" w:color="auto"/>
          </w:divBdr>
          <w:divsChild>
            <w:div w:id="2111007408">
              <w:marLeft w:val="0"/>
              <w:marRight w:val="0"/>
              <w:marTop w:val="0"/>
              <w:marBottom w:val="0"/>
              <w:divBdr>
                <w:top w:val="single" w:sz="12" w:space="0" w:color="000000"/>
                <w:left w:val="none" w:sz="0" w:space="0" w:color="auto"/>
                <w:bottom w:val="none" w:sz="0" w:space="0" w:color="auto"/>
                <w:right w:val="none" w:sz="0" w:space="0" w:color="auto"/>
              </w:divBdr>
              <w:divsChild>
                <w:div w:id="21299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171864">
      <w:bodyDiv w:val="1"/>
      <w:marLeft w:val="0"/>
      <w:marRight w:val="0"/>
      <w:marTop w:val="0"/>
      <w:marBottom w:val="0"/>
      <w:divBdr>
        <w:top w:val="none" w:sz="0" w:space="0" w:color="auto"/>
        <w:left w:val="none" w:sz="0" w:space="0" w:color="auto"/>
        <w:bottom w:val="none" w:sz="0" w:space="0" w:color="auto"/>
        <w:right w:val="none" w:sz="0" w:space="0" w:color="auto"/>
      </w:divBdr>
      <w:divsChild>
        <w:div w:id="1649704903">
          <w:marLeft w:val="0"/>
          <w:marRight w:val="0"/>
          <w:marTop w:val="0"/>
          <w:marBottom w:val="0"/>
          <w:divBdr>
            <w:top w:val="none" w:sz="0" w:space="0" w:color="auto"/>
            <w:left w:val="none" w:sz="0" w:space="0" w:color="auto"/>
            <w:bottom w:val="none" w:sz="0" w:space="0" w:color="auto"/>
            <w:right w:val="none" w:sz="0" w:space="0" w:color="auto"/>
          </w:divBdr>
          <w:divsChild>
            <w:div w:id="18193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92327">
      <w:bodyDiv w:val="1"/>
      <w:marLeft w:val="0"/>
      <w:marRight w:val="0"/>
      <w:marTop w:val="0"/>
      <w:marBottom w:val="0"/>
      <w:divBdr>
        <w:top w:val="none" w:sz="0" w:space="0" w:color="auto"/>
        <w:left w:val="none" w:sz="0" w:space="0" w:color="auto"/>
        <w:bottom w:val="none" w:sz="0" w:space="0" w:color="auto"/>
        <w:right w:val="none" w:sz="0" w:space="0" w:color="auto"/>
      </w:divBdr>
      <w:divsChild>
        <w:div w:id="85228547">
          <w:marLeft w:val="0"/>
          <w:marRight w:val="0"/>
          <w:marTop w:val="0"/>
          <w:marBottom w:val="0"/>
          <w:divBdr>
            <w:top w:val="none" w:sz="0" w:space="0" w:color="auto"/>
            <w:left w:val="none" w:sz="0" w:space="0" w:color="auto"/>
            <w:bottom w:val="none" w:sz="0" w:space="0" w:color="auto"/>
            <w:right w:val="none" w:sz="0" w:space="0" w:color="auto"/>
          </w:divBdr>
          <w:divsChild>
            <w:div w:id="148903707">
              <w:marLeft w:val="0"/>
              <w:marRight w:val="0"/>
              <w:marTop w:val="0"/>
              <w:marBottom w:val="0"/>
              <w:divBdr>
                <w:top w:val="single" w:sz="12" w:space="0" w:color="000000"/>
                <w:left w:val="none" w:sz="0" w:space="0" w:color="auto"/>
                <w:bottom w:val="none" w:sz="0" w:space="0" w:color="auto"/>
                <w:right w:val="none" w:sz="0" w:space="0" w:color="auto"/>
              </w:divBdr>
              <w:divsChild>
                <w:div w:id="133426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2782">
      <w:bodyDiv w:val="1"/>
      <w:marLeft w:val="0"/>
      <w:marRight w:val="0"/>
      <w:marTop w:val="0"/>
      <w:marBottom w:val="0"/>
      <w:divBdr>
        <w:top w:val="none" w:sz="0" w:space="0" w:color="auto"/>
        <w:left w:val="none" w:sz="0" w:space="0" w:color="auto"/>
        <w:bottom w:val="none" w:sz="0" w:space="0" w:color="auto"/>
        <w:right w:val="none" w:sz="0" w:space="0" w:color="auto"/>
      </w:divBdr>
      <w:divsChild>
        <w:div w:id="1476027276">
          <w:marLeft w:val="0"/>
          <w:marRight w:val="0"/>
          <w:marTop w:val="0"/>
          <w:marBottom w:val="0"/>
          <w:divBdr>
            <w:top w:val="none" w:sz="0" w:space="0" w:color="auto"/>
            <w:left w:val="none" w:sz="0" w:space="0" w:color="auto"/>
            <w:bottom w:val="none" w:sz="0" w:space="0" w:color="auto"/>
            <w:right w:val="none" w:sz="0" w:space="0" w:color="auto"/>
          </w:divBdr>
          <w:divsChild>
            <w:div w:id="1460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20111">
      <w:bodyDiv w:val="1"/>
      <w:marLeft w:val="0"/>
      <w:marRight w:val="0"/>
      <w:marTop w:val="0"/>
      <w:marBottom w:val="0"/>
      <w:divBdr>
        <w:top w:val="none" w:sz="0" w:space="0" w:color="auto"/>
        <w:left w:val="none" w:sz="0" w:space="0" w:color="auto"/>
        <w:bottom w:val="none" w:sz="0" w:space="0" w:color="auto"/>
        <w:right w:val="none" w:sz="0" w:space="0" w:color="auto"/>
      </w:divBdr>
      <w:divsChild>
        <w:div w:id="222957674">
          <w:marLeft w:val="0"/>
          <w:marRight w:val="0"/>
          <w:marTop w:val="0"/>
          <w:marBottom w:val="0"/>
          <w:divBdr>
            <w:top w:val="none" w:sz="0" w:space="0" w:color="auto"/>
            <w:left w:val="none" w:sz="0" w:space="0" w:color="auto"/>
            <w:bottom w:val="none" w:sz="0" w:space="0" w:color="auto"/>
            <w:right w:val="none" w:sz="0" w:space="0" w:color="auto"/>
          </w:divBdr>
          <w:divsChild>
            <w:div w:id="149522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4733">
      <w:bodyDiv w:val="1"/>
      <w:marLeft w:val="0"/>
      <w:marRight w:val="0"/>
      <w:marTop w:val="0"/>
      <w:marBottom w:val="0"/>
      <w:divBdr>
        <w:top w:val="none" w:sz="0" w:space="0" w:color="auto"/>
        <w:left w:val="none" w:sz="0" w:space="0" w:color="auto"/>
        <w:bottom w:val="none" w:sz="0" w:space="0" w:color="auto"/>
        <w:right w:val="none" w:sz="0" w:space="0" w:color="auto"/>
      </w:divBdr>
    </w:div>
    <w:div w:id="1044064309">
      <w:bodyDiv w:val="1"/>
      <w:marLeft w:val="0"/>
      <w:marRight w:val="0"/>
      <w:marTop w:val="0"/>
      <w:marBottom w:val="0"/>
      <w:divBdr>
        <w:top w:val="none" w:sz="0" w:space="0" w:color="auto"/>
        <w:left w:val="none" w:sz="0" w:space="0" w:color="auto"/>
        <w:bottom w:val="none" w:sz="0" w:space="0" w:color="auto"/>
        <w:right w:val="none" w:sz="0" w:space="0" w:color="auto"/>
      </w:divBdr>
      <w:divsChild>
        <w:div w:id="367684844">
          <w:marLeft w:val="0"/>
          <w:marRight w:val="0"/>
          <w:marTop w:val="0"/>
          <w:marBottom w:val="0"/>
          <w:divBdr>
            <w:top w:val="none" w:sz="0" w:space="0" w:color="auto"/>
            <w:left w:val="none" w:sz="0" w:space="0" w:color="auto"/>
            <w:bottom w:val="none" w:sz="0" w:space="0" w:color="auto"/>
            <w:right w:val="none" w:sz="0" w:space="0" w:color="auto"/>
          </w:divBdr>
          <w:divsChild>
            <w:div w:id="9654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2655">
      <w:bodyDiv w:val="1"/>
      <w:marLeft w:val="0"/>
      <w:marRight w:val="0"/>
      <w:marTop w:val="0"/>
      <w:marBottom w:val="0"/>
      <w:divBdr>
        <w:top w:val="none" w:sz="0" w:space="0" w:color="auto"/>
        <w:left w:val="none" w:sz="0" w:space="0" w:color="auto"/>
        <w:bottom w:val="none" w:sz="0" w:space="0" w:color="auto"/>
        <w:right w:val="none" w:sz="0" w:space="0" w:color="auto"/>
      </w:divBdr>
      <w:divsChild>
        <w:div w:id="1122650112">
          <w:marLeft w:val="0"/>
          <w:marRight w:val="0"/>
          <w:marTop w:val="0"/>
          <w:marBottom w:val="0"/>
          <w:divBdr>
            <w:top w:val="none" w:sz="0" w:space="0" w:color="auto"/>
            <w:left w:val="none" w:sz="0" w:space="0" w:color="auto"/>
            <w:bottom w:val="none" w:sz="0" w:space="0" w:color="auto"/>
            <w:right w:val="none" w:sz="0" w:space="0" w:color="auto"/>
          </w:divBdr>
          <w:divsChild>
            <w:div w:id="1377852614">
              <w:marLeft w:val="0"/>
              <w:marRight w:val="0"/>
              <w:marTop w:val="0"/>
              <w:marBottom w:val="0"/>
              <w:divBdr>
                <w:top w:val="single" w:sz="12" w:space="0" w:color="000000"/>
                <w:left w:val="none" w:sz="0" w:space="0" w:color="auto"/>
                <w:bottom w:val="none" w:sz="0" w:space="0" w:color="auto"/>
                <w:right w:val="none" w:sz="0" w:space="0" w:color="auto"/>
              </w:divBdr>
              <w:divsChild>
                <w:div w:id="14561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47">
      <w:bodyDiv w:val="1"/>
      <w:marLeft w:val="0"/>
      <w:marRight w:val="0"/>
      <w:marTop w:val="0"/>
      <w:marBottom w:val="0"/>
      <w:divBdr>
        <w:top w:val="none" w:sz="0" w:space="0" w:color="auto"/>
        <w:left w:val="none" w:sz="0" w:space="0" w:color="auto"/>
        <w:bottom w:val="none" w:sz="0" w:space="0" w:color="auto"/>
        <w:right w:val="none" w:sz="0" w:space="0" w:color="auto"/>
      </w:divBdr>
      <w:divsChild>
        <w:div w:id="158738203">
          <w:marLeft w:val="0"/>
          <w:marRight w:val="0"/>
          <w:marTop w:val="0"/>
          <w:marBottom w:val="0"/>
          <w:divBdr>
            <w:top w:val="none" w:sz="0" w:space="0" w:color="auto"/>
            <w:left w:val="none" w:sz="0" w:space="0" w:color="auto"/>
            <w:bottom w:val="none" w:sz="0" w:space="0" w:color="auto"/>
            <w:right w:val="none" w:sz="0" w:space="0" w:color="auto"/>
          </w:divBdr>
          <w:divsChild>
            <w:div w:id="1850170461">
              <w:marLeft w:val="0"/>
              <w:marRight w:val="0"/>
              <w:marTop w:val="0"/>
              <w:marBottom w:val="0"/>
              <w:divBdr>
                <w:top w:val="single" w:sz="12" w:space="0" w:color="000000"/>
                <w:left w:val="none" w:sz="0" w:space="0" w:color="auto"/>
                <w:bottom w:val="none" w:sz="0" w:space="0" w:color="auto"/>
                <w:right w:val="none" w:sz="0" w:space="0" w:color="auto"/>
              </w:divBdr>
              <w:divsChild>
                <w:div w:id="124741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82256">
      <w:bodyDiv w:val="1"/>
      <w:marLeft w:val="0"/>
      <w:marRight w:val="0"/>
      <w:marTop w:val="0"/>
      <w:marBottom w:val="0"/>
      <w:divBdr>
        <w:top w:val="none" w:sz="0" w:space="0" w:color="auto"/>
        <w:left w:val="none" w:sz="0" w:space="0" w:color="auto"/>
        <w:bottom w:val="none" w:sz="0" w:space="0" w:color="auto"/>
        <w:right w:val="none" w:sz="0" w:space="0" w:color="auto"/>
      </w:divBdr>
      <w:divsChild>
        <w:div w:id="821848944">
          <w:marLeft w:val="0"/>
          <w:marRight w:val="0"/>
          <w:marTop w:val="0"/>
          <w:marBottom w:val="0"/>
          <w:divBdr>
            <w:top w:val="none" w:sz="0" w:space="0" w:color="auto"/>
            <w:left w:val="none" w:sz="0" w:space="0" w:color="auto"/>
            <w:bottom w:val="none" w:sz="0" w:space="0" w:color="auto"/>
            <w:right w:val="none" w:sz="0" w:space="0" w:color="auto"/>
          </w:divBdr>
          <w:divsChild>
            <w:div w:id="12412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475">
      <w:bodyDiv w:val="1"/>
      <w:marLeft w:val="0"/>
      <w:marRight w:val="0"/>
      <w:marTop w:val="0"/>
      <w:marBottom w:val="0"/>
      <w:divBdr>
        <w:top w:val="none" w:sz="0" w:space="0" w:color="auto"/>
        <w:left w:val="none" w:sz="0" w:space="0" w:color="auto"/>
        <w:bottom w:val="none" w:sz="0" w:space="0" w:color="auto"/>
        <w:right w:val="none" w:sz="0" w:space="0" w:color="auto"/>
      </w:divBdr>
      <w:divsChild>
        <w:div w:id="1658919824">
          <w:marLeft w:val="0"/>
          <w:marRight w:val="0"/>
          <w:marTop w:val="0"/>
          <w:marBottom w:val="0"/>
          <w:divBdr>
            <w:top w:val="none" w:sz="0" w:space="0" w:color="auto"/>
            <w:left w:val="none" w:sz="0" w:space="0" w:color="auto"/>
            <w:bottom w:val="none" w:sz="0" w:space="0" w:color="auto"/>
            <w:right w:val="none" w:sz="0" w:space="0" w:color="auto"/>
          </w:divBdr>
          <w:divsChild>
            <w:div w:id="3525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641305">
      <w:bodyDiv w:val="1"/>
      <w:marLeft w:val="0"/>
      <w:marRight w:val="0"/>
      <w:marTop w:val="0"/>
      <w:marBottom w:val="0"/>
      <w:divBdr>
        <w:top w:val="none" w:sz="0" w:space="0" w:color="auto"/>
        <w:left w:val="none" w:sz="0" w:space="0" w:color="auto"/>
        <w:bottom w:val="none" w:sz="0" w:space="0" w:color="auto"/>
        <w:right w:val="none" w:sz="0" w:space="0" w:color="auto"/>
      </w:divBdr>
      <w:divsChild>
        <w:div w:id="541678081">
          <w:marLeft w:val="0"/>
          <w:marRight w:val="0"/>
          <w:marTop w:val="0"/>
          <w:marBottom w:val="0"/>
          <w:divBdr>
            <w:top w:val="none" w:sz="0" w:space="0" w:color="auto"/>
            <w:left w:val="none" w:sz="0" w:space="0" w:color="auto"/>
            <w:bottom w:val="none" w:sz="0" w:space="0" w:color="auto"/>
            <w:right w:val="none" w:sz="0" w:space="0" w:color="auto"/>
          </w:divBdr>
          <w:divsChild>
            <w:div w:id="1041973547">
              <w:marLeft w:val="0"/>
              <w:marRight w:val="0"/>
              <w:marTop w:val="0"/>
              <w:marBottom w:val="0"/>
              <w:divBdr>
                <w:top w:val="none" w:sz="0" w:space="0" w:color="auto"/>
                <w:left w:val="none" w:sz="0" w:space="0" w:color="auto"/>
                <w:bottom w:val="none" w:sz="0" w:space="0" w:color="auto"/>
                <w:right w:val="none" w:sz="0" w:space="0" w:color="auto"/>
              </w:divBdr>
              <w:divsChild>
                <w:div w:id="544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717555">
      <w:bodyDiv w:val="1"/>
      <w:marLeft w:val="0"/>
      <w:marRight w:val="0"/>
      <w:marTop w:val="0"/>
      <w:marBottom w:val="0"/>
      <w:divBdr>
        <w:top w:val="none" w:sz="0" w:space="0" w:color="auto"/>
        <w:left w:val="none" w:sz="0" w:space="0" w:color="auto"/>
        <w:bottom w:val="none" w:sz="0" w:space="0" w:color="auto"/>
        <w:right w:val="none" w:sz="0" w:space="0" w:color="auto"/>
      </w:divBdr>
      <w:divsChild>
        <w:div w:id="839273380">
          <w:marLeft w:val="0"/>
          <w:marRight w:val="0"/>
          <w:marTop w:val="0"/>
          <w:marBottom w:val="0"/>
          <w:divBdr>
            <w:top w:val="none" w:sz="0" w:space="0" w:color="auto"/>
            <w:left w:val="none" w:sz="0" w:space="0" w:color="auto"/>
            <w:bottom w:val="none" w:sz="0" w:space="0" w:color="auto"/>
            <w:right w:val="none" w:sz="0" w:space="0" w:color="auto"/>
          </w:divBdr>
          <w:divsChild>
            <w:div w:id="1836415209">
              <w:marLeft w:val="0"/>
              <w:marRight w:val="0"/>
              <w:marTop w:val="0"/>
              <w:marBottom w:val="0"/>
              <w:divBdr>
                <w:top w:val="single" w:sz="12" w:space="0" w:color="000000"/>
                <w:left w:val="none" w:sz="0" w:space="0" w:color="auto"/>
                <w:bottom w:val="none" w:sz="0" w:space="0" w:color="auto"/>
                <w:right w:val="none" w:sz="0" w:space="0" w:color="auto"/>
              </w:divBdr>
              <w:divsChild>
                <w:div w:id="1722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aws.gov.on.ca/html/statutes/french/elaws_statutes_01m25_f.ht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C1EA-9EC9-4893-A7E8-E73E9CEA1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DRAFT                                         1</vt:lpstr>
    </vt:vector>
  </TitlesOfParts>
  <Company>Grizli777</Company>
  <LinksUpToDate>false</LinksUpToDate>
  <CharactersWithSpaces>11844</CharactersWithSpaces>
  <SharedDoc>false</SharedDoc>
  <HLinks>
    <vt:vector size="30" baseType="variant">
      <vt:variant>
        <vt:i4>4718634</vt:i4>
      </vt:variant>
      <vt:variant>
        <vt:i4>12</vt:i4>
      </vt:variant>
      <vt:variant>
        <vt:i4>0</vt:i4>
      </vt:variant>
      <vt:variant>
        <vt:i4>5</vt:i4>
      </vt:variant>
      <vt:variant>
        <vt:lpwstr>http://www.e-laws.gov.on.ca/html/statutes/french/elaws_statutes_01m25_f.htm</vt:lpwstr>
      </vt:variant>
      <vt:variant>
        <vt:lpwstr>s239s6</vt:lpwstr>
      </vt:variant>
      <vt:variant>
        <vt:i4>4915242</vt:i4>
      </vt:variant>
      <vt:variant>
        <vt:i4>9</vt:i4>
      </vt:variant>
      <vt:variant>
        <vt:i4>0</vt:i4>
      </vt:variant>
      <vt:variant>
        <vt:i4>5</vt:i4>
      </vt:variant>
      <vt:variant>
        <vt:lpwstr>http://www.e-laws.gov.on.ca/html/statutes/french/elaws_statutes_01m25_f.htm</vt:lpwstr>
      </vt:variant>
      <vt:variant>
        <vt:lpwstr>s239s5</vt:lpwstr>
      </vt:variant>
      <vt:variant>
        <vt:i4>4980778</vt:i4>
      </vt:variant>
      <vt:variant>
        <vt:i4>6</vt:i4>
      </vt:variant>
      <vt:variant>
        <vt:i4>0</vt:i4>
      </vt:variant>
      <vt:variant>
        <vt:i4>5</vt:i4>
      </vt:variant>
      <vt:variant>
        <vt:lpwstr>http://www.e-laws.gov.on.ca/html/statutes/french/elaws_statutes_01m25_f.htm</vt:lpwstr>
      </vt:variant>
      <vt:variant>
        <vt:lpwstr>s239s2</vt:lpwstr>
      </vt:variant>
      <vt:variant>
        <vt:i4>5177386</vt:i4>
      </vt:variant>
      <vt:variant>
        <vt:i4>3</vt:i4>
      </vt:variant>
      <vt:variant>
        <vt:i4>0</vt:i4>
      </vt:variant>
      <vt:variant>
        <vt:i4>5</vt:i4>
      </vt:variant>
      <vt:variant>
        <vt:lpwstr>http://www.e-laws.gov.on.ca/html/statutes/french/elaws_statutes_01m25_f.htm</vt:lpwstr>
      </vt:variant>
      <vt:variant>
        <vt:lpwstr>s239s1</vt:lpwstr>
      </vt:variant>
      <vt:variant>
        <vt:i4>5177386</vt:i4>
      </vt:variant>
      <vt:variant>
        <vt:i4>0</vt:i4>
      </vt:variant>
      <vt:variant>
        <vt:i4>0</vt:i4>
      </vt:variant>
      <vt:variant>
        <vt:i4>5</vt:i4>
      </vt:variant>
      <vt:variant>
        <vt:lpwstr>http://www.e-laws.gov.on.ca/html/statutes/french/elaws_statutes_01m25_f.htm</vt:lpwstr>
      </vt:variant>
      <vt:variant>
        <vt:lpwstr>s239s1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dc:title>
  <dc:creator>P5BDELUXE</dc:creator>
  <cp:lastModifiedBy>OEM</cp:lastModifiedBy>
  <cp:revision>2</cp:revision>
  <cp:lastPrinted>2014-01-20T12:47:00Z</cp:lastPrinted>
  <dcterms:created xsi:type="dcterms:W3CDTF">2014-01-20T12:47:00Z</dcterms:created>
  <dcterms:modified xsi:type="dcterms:W3CDTF">2014-01-20T12:47:00Z</dcterms:modified>
</cp:coreProperties>
</file>