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132D89"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132D89">
        <w:rPr>
          <w:rFonts w:ascii="Times New Roman" w:hAnsi="Times New Roman" w:cs="Times New Roman"/>
          <w:b/>
          <w:sz w:val="24"/>
          <w:szCs w:val="24"/>
        </w:rPr>
        <w:t>CITY</w:t>
      </w:r>
      <w:r w:rsidR="00E61C82">
        <w:rPr>
          <w:rFonts w:ascii="Times New Roman" w:hAnsi="Times New Roman" w:cs="Times New Roman"/>
          <w:b/>
          <w:sz w:val="24"/>
          <w:szCs w:val="24"/>
        </w:rPr>
        <w:t xml:space="preserve"> OF </w:t>
      </w:r>
      <w:r w:rsidR="00132D89">
        <w:rPr>
          <w:rFonts w:ascii="Times New Roman" w:hAnsi="Times New Roman" w:cs="Times New Roman"/>
          <w:b/>
          <w:sz w:val="24"/>
          <w:szCs w:val="24"/>
        </w:rPr>
        <w:t>BRANTFORD</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 xml:space="preserve">REGARDING THE INVESTIGATION OF THE </w:t>
      </w:r>
      <w:r w:rsidR="00E61C82">
        <w:rPr>
          <w:rFonts w:ascii="Times New Roman" w:hAnsi="Times New Roman" w:cs="Times New Roman"/>
          <w:b/>
          <w:sz w:val="24"/>
          <w:szCs w:val="24"/>
        </w:rPr>
        <w:t>CLOSED</w:t>
      </w:r>
      <w:r w:rsidR="00573775">
        <w:rPr>
          <w:rFonts w:ascii="Times New Roman" w:hAnsi="Times New Roman" w:cs="Times New Roman"/>
          <w:b/>
          <w:sz w:val="24"/>
          <w:szCs w:val="24"/>
        </w:rPr>
        <w:t xml:space="preserve"> </w:t>
      </w:r>
      <w:r w:rsidRPr="00B37DE3">
        <w:rPr>
          <w:rFonts w:ascii="Times New Roman" w:hAnsi="Times New Roman" w:cs="Times New Roman"/>
          <w:b/>
          <w:sz w:val="24"/>
          <w:szCs w:val="24"/>
        </w:rPr>
        <w:t>MEETING</w:t>
      </w:r>
      <w:r w:rsidR="00573775">
        <w:rPr>
          <w:rFonts w:ascii="Times New Roman" w:hAnsi="Times New Roman" w:cs="Times New Roman"/>
          <w:b/>
          <w:sz w:val="24"/>
          <w:szCs w:val="24"/>
        </w:rPr>
        <w:t xml:space="preserve"> OF </w:t>
      </w:r>
      <w:r w:rsidR="00F6242F">
        <w:rPr>
          <w:rFonts w:ascii="Times New Roman" w:hAnsi="Times New Roman" w:cs="Times New Roman"/>
          <w:b/>
          <w:sz w:val="24"/>
          <w:szCs w:val="24"/>
        </w:rPr>
        <w:t xml:space="preserve">COUNCIL </w:t>
      </w:r>
    </w:p>
    <w:p w:rsidR="00F67F2D" w:rsidRDefault="00F6242F">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 xml:space="preserve">FOR THE </w:t>
      </w:r>
      <w:r w:rsidR="00132D89">
        <w:rPr>
          <w:rFonts w:ascii="Times New Roman" w:hAnsi="Times New Roman" w:cs="Times New Roman"/>
          <w:b/>
          <w:sz w:val="24"/>
          <w:szCs w:val="24"/>
        </w:rPr>
        <w:t>CITY</w:t>
      </w:r>
      <w:r w:rsidR="00E421A2">
        <w:rPr>
          <w:rFonts w:ascii="Times New Roman" w:hAnsi="Times New Roman" w:cs="Times New Roman"/>
          <w:b/>
          <w:sz w:val="24"/>
          <w:szCs w:val="24"/>
        </w:rPr>
        <w:t xml:space="preserve"> OF </w:t>
      </w:r>
      <w:r w:rsidR="00132D89">
        <w:rPr>
          <w:rFonts w:ascii="Times New Roman" w:hAnsi="Times New Roman" w:cs="Times New Roman"/>
          <w:b/>
          <w:sz w:val="24"/>
          <w:szCs w:val="24"/>
        </w:rPr>
        <w:t>BRANTFORD</w:t>
      </w:r>
      <w:r>
        <w:rPr>
          <w:rFonts w:ascii="Times New Roman" w:hAnsi="Times New Roman" w:cs="Times New Roman"/>
          <w:b/>
          <w:sz w:val="24"/>
          <w:szCs w:val="24"/>
        </w:rPr>
        <w:t xml:space="preserve"> </w:t>
      </w:r>
    </w:p>
    <w:p w:rsidR="002A73A3" w:rsidRPr="00B37DE3" w:rsidRDefault="00F6242F">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 xml:space="preserve">ON </w:t>
      </w:r>
      <w:r w:rsidR="00611228">
        <w:rPr>
          <w:rFonts w:ascii="Times New Roman" w:hAnsi="Times New Roman" w:cs="Times New Roman"/>
          <w:b/>
          <w:sz w:val="24"/>
          <w:szCs w:val="24"/>
        </w:rPr>
        <w:t>SEPTEMBER 23</w:t>
      </w:r>
      <w:r w:rsidR="00E61C82">
        <w:rPr>
          <w:rFonts w:ascii="Times New Roman" w:hAnsi="Times New Roman" w:cs="Times New Roman"/>
          <w:b/>
          <w:sz w:val="24"/>
          <w:szCs w:val="24"/>
        </w:rPr>
        <w:t>, 2015</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132D89">
        <w:rPr>
          <w:rFonts w:ascii="Times New Roman" w:hAnsi="Times New Roman" w:cs="Times New Roman"/>
        </w:rPr>
        <w:t>City</w:t>
      </w:r>
      <w:r w:rsidR="00E421A2">
        <w:rPr>
          <w:rFonts w:ascii="Times New Roman" w:hAnsi="Times New Roman" w:cs="Times New Roman"/>
        </w:rPr>
        <w:t xml:space="preserve"> of </w:t>
      </w:r>
      <w:r w:rsidR="00132D89">
        <w:rPr>
          <w:rFonts w:ascii="Times New Roman" w:hAnsi="Times New Roman" w:cs="Times New Roman"/>
        </w:rPr>
        <w:t>Brantford</w:t>
      </w:r>
      <w:r w:rsidR="00E421A2">
        <w:rPr>
          <w:rFonts w:ascii="Times New Roman" w:hAnsi="Times New Roman" w:cs="Times New Roman"/>
        </w:rPr>
        <w:t xml:space="preserve"> (“Municipality</w:t>
      </w:r>
      <w:r w:rsidR="002A73A3" w:rsidRPr="00B37DE3">
        <w:rPr>
          <w:rFonts w:ascii="Times New Roman" w:hAnsi="Times New Roman" w:cs="Times New Roman"/>
        </w:rPr>
        <w:t>”)</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E61C82">
        <w:rPr>
          <w:rFonts w:ascii="Times New Roman" w:hAnsi="Times New Roman" w:cs="Times New Roman"/>
        </w:rPr>
        <w:t xml:space="preserve">Closed Meeting of the </w:t>
      </w:r>
      <w:r w:rsidR="009F3D14">
        <w:rPr>
          <w:rFonts w:ascii="Times New Roman" w:hAnsi="Times New Roman" w:cs="Times New Roman"/>
        </w:rPr>
        <w:t>Budget Review</w:t>
      </w:r>
      <w:r w:rsidR="00132D89">
        <w:rPr>
          <w:rFonts w:ascii="Times New Roman" w:hAnsi="Times New Roman" w:cs="Times New Roman"/>
        </w:rPr>
        <w:t xml:space="preserve"> </w:t>
      </w:r>
      <w:r w:rsidR="00611228">
        <w:rPr>
          <w:rFonts w:ascii="Times New Roman" w:hAnsi="Times New Roman" w:cs="Times New Roman"/>
        </w:rPr>
        <w:t>Task Force</w:t>
      </w:r>
      <w:r w:rsidR="00132D89">
        <w:rPr>
          <w:rFonts w:ascii="Times New Roman" w:hAnsi="Times New Roman" w:cs="Times New Roman"/>
        </w:rPr>
        <w:t xml:space="preserve"> of the </w:t>
      </w:r>
      <w:r w:rsidR="00E421A2">
        <w:rPr>
          <w:rFonts w:ascii="Times New Roman" w:hAnsi="Times New Roman" w:cs="Times New Roman"/>
        </w:rPr>
        <w:t>Municipal Council</w:t>
      </w:r>
      <w:r w:rsidR="00E61C82">
        <w:rPr>
          <w:rFonts w:ascii="Times New Roman" w:hAnsi="Times New Roman" w:cs="Times New Roman"/>
        </w:rPr>
        <w:t xml:space="preserve"> </w:t>
      </w:r>
      <w:r w:rsidR="003D35F9">
        <w:rPr>
          <w:rFonts w:ascii="Times New Roman" w:hAnsi="Times New Roman" w:cs="Times New Roman"/>
        </w:rPr>
        <w:t xml:space="preserve">(“Council”) </w:t>
      </w:r>
      <w:r w:rsidR="00611228">
        <w:rPr>
          <w:rFonts w:ascii="Times New Roman" w:hAnsi="Times New Roman" w:cs="Times New Roman"/>
        </w:rPr>
        <w:t xml:space="preserve">held </w:t>
      </w:r>
      <w:r w:rsidR="00E61C82">
        <w:rPr>
          <w:rFonts w:ascii="Times New Roman" w:hAnsi="Times New Roman" w:cs="Times New Roman"/>
        </w:rPr>
        <w:t xml:space="preserve">on </w:t>
      </w:r>
      <w:r w:rsidR="00611228">
        <w:rPr>
          <w:rFonts w:ascii="Times New Roman" w:hAnsi="Times New Roman" w:cs="Times New Roman"/>
        </w:rPr>
        <w:t>September 23</w:t>
      </w:r>
      <w:r w:rsidR="00E61C82">
        <w:rPr>
          <w:rFonts w:ascii="Times New Roman" w:hAnsi="Times New Roman" w:cs="Times New Roman"/>
        </w:rPr>
        <w:t>, 2015</w:t>
      </w:r>
      <w:r w:rsidR="00F23E14" w:rsidRPr="00B37DE3">
        <w:rPr>
          <w:rFonts w:ascii="Times New Roman" w:hAnsi="Times New Roman" w:cs="Times New Roman"/>
        </w:rPr>
        <w:t xml:space="preserve">.  </w:t>
      </w:r>
      <w:r w:rsidR="0046443E" w:rsidRPr="00B37DE3">
        <w:rPr>
          <w:rFonts w:ascii="Times New Roman" w:hAnsi="Times New Roman" w:cs="Times New Roman"/>
        </w:rPr>
        <w:t>The essence of the complaint is</w:t>
      </w:r>
      <w:r w:rsidR="00E61C82">
        <w:rPr>
          <w:rFonts w:ascii="Times New Roman" w:hAnsi="Times New Roman" w:cs="Times New Roman"/>
        </w:rPr>
        <w:t xml:space="preserve"> that</w:t>
      </w:r>
      <w:r w:rsidR="0046443E" w:rsidRPr="00B37DE3">
        <w:rPr>
          <w:rFonts w:ascii="Times New Roman" w:hAnsi="Times New Roman" w:cs="Times New Roman"/>
        </w:rPr>
        <w:t xml:space="preserve"> th</w:t>
      </w:r>
      <w:r w:rsidR="00E61C82">
        <w:rPr>
          <w:rFonts w:ascii="Times New Roman" w:hAnsi="Times New Roman" w:cs="Times New Roman"/>
        </w:rPr>
        <w:t xml:space="preserve">e closed meeting did not meet the requirements </w:t>
      </w:r>
      <w:r w:rsidR="0046443E" w:rsidRPr="00B37DE3">
        <w:rPr>
          <w:rFonts w:ascii="Times New Roman" w:hAnsi="Times New Roman" w:cs="Times New Roman"/>
        </w:rPr>
        <w:t xml:space="preserve">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573775">
        <w:rPr>
          <w:rFonts w:ascii="Times New Roman" w:hAnsi="Times New Roman" w:cs="Times New Roman"/>
        </w:rPr>
        <w:t xml:space="preserve">. </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C3126" w:rsidRPr="00B37DE3">
        <w:rPr>
          <w:rFonts w:ascii="Times New Roman" w:hAnsi="Times New Roman" w:cs="Times New Roman"/>
          <w:sz w:val="24"/>
          <w:szCs w:val="24"/>
        </w:rPr>
        <w:t>C</w:t>
      </w:r>
      <w:r w:rsidR="00377745" w:rsidRPr="00B37DE3">
        <w:rPr>
          <w:rFonts w:ascii="Times New Roman" w:hAnsi="Times New Roman" w:cs="Times New Roman"/>
          <w:sz w:val="24"/>
          <w:szCs w:val="24"/>
        </w:rPr>
        <w:t>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5754C4">
        <w:rPr>
          <w:rFonts w:ascii="Times New Roman" w:hAnsi="Times New Roman" w:cs="Times New Roman"/>
          <w:sz w:val="24"/>
          <w:szCs w:val="24"/>
        </w:rPr>
        <w:t>Township</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8D1EFA" w:rsidRDefault="00F11911" w:rsidP="008D1EFA">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8D1EFA" w:rsidRDefault="008D1EFA" w:rsidP="008D1EFA">
      <w:pPr>
        <w:tabs>
          <w:tab w:val="left" w:pos="2266"/>
        </w:tabs>
        <w:rPr>
          <w:rFonts w:ascii="Times New Roman" w:hAnsi="Times New Roman" w:cs="Times New Roman"/>
          <w:sz w:val="24"/>
          <w:szCs w:val="24"/>
        </w:rPr>
      </w:pPr>
    </w:p>
    <w:p w:rsidR="00D45C1A" w:rsidRDefault="008D1EFA" w:rsidP="008D1EFA">
      <w:pPr>
        <w:tabs>
          <w:tab w:val="left" w:pos="2266"/>
        </w:tabs>
        <w:rPr>
          <w:rFonts w:ascii="Times New Roman" w:hAnsi="Times New Roman" w:cs="Times New Roman"/>
          <w:sz w:val="24"/>
          <w:szCs w:val="24"/>
        </w:rPr>
      </w:pPr>
      <w:r>
        <w:rPr>
          <w:rFonts w:ascii="Times New Roman" w:hAnsi="Times New Roman" w:cs="Times New Roman"/>
          <w:sz w:val="24"/>
          <w:szCs w:val="24"/>
        </w:rPr>
        <w:t>T</w:t>
      </w:r>
      <w:r w:rsidR="00F11911" w:rsidRPr="00B37DE3">
        <w:rPr>
          <w:rFonts w:ascii="Times New Roman" w:hAnsi="Times New Roman" w:cs="Times New Roman"/>
          <w:sz w:val="24"/>
          <w:szCs w:val="24"/>
        </w:rPr>
        <w:t>he section sets forth exceptions to this open meeting</w:t>
      </w:r>
      <w:r w:rsidR="001A72BD" w:rsidRPr="00B37DE3">
        <w:rPr>
          <w:rFonts w:ascii="Times New Roman" w:hAnsi="Times New Roman" w:cs="Times New Roman"/>
          <w:sz w:val="24"/>
          <w:szCs w:val="24"/>
        </w:rPr>
        <w:t>s</w:t>
      </w:r>
      <w:r w:rsidR="00F11911"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 xml:space="preserve">ng, may be closed to the public.  The section confers discretion on a council or local board to decide whether or not a closed meeting is required for a particular matter.  </w:t>
      </w:r>
    </w:p>
    <w:p w:rsidR="00F11911" w:rsidRDefault="00BA71F6" w:rsidP="008D1EFA">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That is, it</w:t>
      </w:r>
      <w:r w:rsidR="00D02169">
        <w:rPr>
          <w:rFonts w:ascii="Times New Roman" w:hAnsi="Times New Roman" w:cs="Times New Roman"/>
          <w:sz w:val="24"/>
          <w:szCs w:val="24"/>
        </w:rPr>
        <w:t xml:space="preserve"> is</w:t>
      </w:r>
      <w:r w:rsidRPr="00B37DE3">
        <w:rPr>
          <w:rFonts w:ascii="Times New Roman" w:hAnsi="Times New Roman" w:cs="Times New Roman"/>
          <w:sz w:val="24"/>
          <w:szCs w:val="24"/>
        </w:rPr>
        <w:t xml:space="preserve"> not required to move into closed session if it does not feel the matter warrants a closed session discussion.</w:t>
      </w:r>
    </w:p>
    <w:p w:rsidR="00D45C1A" w:rsidRPr="00B37DE3" w:rsidRDefault="00D45C1A" w:rsidP="008D1EFA">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366262" w:rsidP="003F33D8">
      <w:pPr>
        <w:pStyle w:val="section-e"/>
        <w:ind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E32B46" w:rsidRPr="00B37DE3" w:rsidRDefault="00E32B46" w:rsidP="00E32B46">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E32B46" w:rsidRPr="00B37DE3" w:rsidRDefault="00366262" w:rsidP="00E32B46">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E32B46"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E32B46"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E32B46" w:rsidRPr="00B37DE3">
        <w:rPr>
          <w:rFonts w:ascii="Times New Roman" w:hAnsi="Times New Roman" w:cs="Times New Roman"/>
          <w:sz w:val="22"/>
        </w:rPr>
        <w:t>  A meeting or part of a meeting may be closed to the public if the subject matter being considered is,</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E32B46" w:rsidRPr="00B37DE3" w:rsidRDefault="00E32B46" w:rsidP="00E32B46">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E32B46" w:rsidRDefault="00E32B46" w:rsidP="00D45C1A">
      <w:pPr>
        <w:pStyle w:val="clause-e"/>
        <w:spacing w:after="0"/>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E32B46" w:rsidRDefault="00E32B46" w:rsidP="00E32B46">
      <w:pPr>
        <w:pStyle w:val="clause-e"/>
        <w:rPr>
          <w:rFonts w:ascii="Times New Roman" w:hAnsi="Times New Roman" w:cs="Times New Roman"/>
          <w:sz w:val="22"/>
        </w:rPr>
      </w:pPr>
    </w:p>
    <w:p w:rsidR="00E32B46" w:rsidRPr="00DA34F8" w:rsidRDefault="00E32B46" w:rsidP="00E32B46">
      <w:pPr>
        <w:pStyle w:val="clause-e"/>
        <w:spacing w:after="0"/>
        <w:ind w:left="0" w:firstLine="0"/>
        <w:rPr>
          <w:rFonts w:ascii="Times New Roman" w:hAnsi="Times New Roman" w:cs="Times New Roman"/>
          <w:sz w:val="24"/>
          <w:szCs w:val="24"/>
          <w:lang w:val="en-CA"/>
        </w:rPr>
      </w:pPr>
      <w:r w:rsidRPr="00DA34F8">
        <w:rPr>
          <w:rFonts w:ascii="Times New Roman" w:hAnsi="Times New Roman" w:cs="Times New Roman"/>
          <w:sz w:val="24"/>
          <w:szCs w:val="24"/>
          <w:lang w:val="en-CA"/>
        </w:rPr>
        <w:t xml:space="preserve">The </w:t>
      </w:r>
      <w:r w:rsidRPr="00DA34F8">
        <w:rPr>
          <w:rFonts w:ascii="Times New Roman" w:hAnsi="Times New Roman" w:cs="Times New Roman"/>
          <w:i/>
          <w:sz w:val="24"/>
          <w:szCs w:val="24"/>
          <w:lang w:val="en-CA"/>
        </w:rPr>
        <w:t>Act</w:t>
      </w:r>
      <w:r w:rsidRPr="00DA34F8">
        <w:rPr>
          <w:rFonts w:ascii="Times New Roman" w:hAnsi="Times New Roman" w:cs="Times New Roman"/>
          <w:sz w:val="24"/>
          <w:szCs w:val="24"/>
          <w:lang w:val="en-CA"/>
        </w:rPr>
        <w:t xml:space="preserve">, under subsections 239(5) and 239(6), does not permit a council, committee, or local board to vote while in closed session unless the </w:t>
      </w:r>
      <w:r w:rsidRPr="00DA34F8">
        <w:rPr>
          <w:rFonts w:ascii="Times New Roman" w:hAnsi="Times New Roman" w:cs="Times New Roman"/>
          <w:i/>
          <w:sz w:val="24"/>
          <w:szCs w:val="24"/>
          <w:lang w:val="en-CA"/>
        </w:rPr>
        <w:t xml:space="preserve">Act </w:t>
      </w:r>
      <w:r w:rsidRPr="00DA34F8">
        <w:rPr>
          <w:rFonts w:ascii="Times New Roman" w:hAnsi="Times New Roman" w:cs="Times New Roman"/>
          <w:sz w:val="24"/>
          <w:szCs w:val="24"/>
          <w:lang w:val="en-CA"/>
        </w:rPr>
        <w:t xml:space="preserve">requires or permits the meeting to be closed by virtue of one of its exceptions </w:t>
      </w:r>
      <w:r w:rsidRPr="00DA34F8">
        <w:rPr>
          <w:rFonts w:ascii="Times New Roman" w:hAnsi="Times New Roman" w:cs="Times New Roman"/>
          <w:sz w:val="24"/>
          <w:szCs w:val="24"/>
          <w:u w:val="single"/>
          <w:lang w:val="en-CA"/>
        </w:rPr>
        <w:t>and</w:t>
      </w:r>
      <w:r w:rsidRPr="00DA34F8">
        <w:rPr>
          <w:rFonts w:ascii="Times New Roman" w:hAnsi="Times New Roman" w:cs="Times New Roman"/>
          <w:sz w:val="24"/>
          <w:szCs w:val="24"/>
          <w:lang w:val="en-CA"/>
        </w:rPr>
        <w:t xml:space="preserve"> the vote is for a procedural matter or for giving directions or instructions to officers, employees or agents of the municipality, local board or committee of either of them or persons retained by or under a contract with the municipality or local board.</w:t>
      </w:r>
    </w:p>
    <w:p w:rsidR="00E32B46" w:rsidRPr="00DA34F8" w:rsidRDefault="00E32B46" w:rsidP="00E32B46">
      <w:pPr>
        <w:pStyle w:val="clause-e"/>
        <w:spacing w:after="0"/>
        <w:ind w:left="0" w:firstLine="0"/>
        <w:rPr>
          <w:rFonts w:ascii="Times New Roman" w:hAnsi="Times New Roman" w:cs="Times New Roman"/>
          <w:sz w:val="24"/>
          <w:szCs w:val="24"/>
          <w:lang w:val="en-CA"/>
        </w:rPr>
      </w:pPr>
    </w:p>
    <w:p w:rsidR="000000F0" w:rsidRPr="000000F0" w:rsidRDefault="000000F0" w:rsidP="000000F0">
      <w:pPr>
        <w:pStyle w:val="clause-e"/>
        <w:tabs>
          <w:tab w:val="left" w:pos="60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Act </w:t>
      </w:r>
      <w:r>
        <w:rPr>
          <w:rFonts w:ascii="Times New Roman" w:hAnsi="Times New Roman" w:cs="Times New Roman"/>
          <w:sz w:val="24"/>
          <w:szCs w:val="24"/>
        </w:rPr>
        <w:t>authorizes t</w:t>
      </w:r>
      <w:r w:rsidRPr="000000F0">
        <w:rPr>
          <w:rFonts w:ascii="Times New Roman" w:hAnsi="Times New Roman" w:cs="Times New Roman"/>
          <w:sz w:val="24"/>
          <w:szCs w:val="24"/>
        </w:rPr>
        <w:t>he municipality to appoint an investigator who has the function to investigate in an independent manner, on a complaint made to him or her by any person, whether the municipality or a local board has complied with section 239 or a procedure by-law under subsection 238(2) in respect of a meeting or part of a meeting that was closed to the public, and to report on the investigation</w:t>
      </w:r>
      <w:r w:rsidR="00C739A6">
        <w:rPr>
          <w:rFonts w:ascii="Times New Roman" w:hAnsi="Times New Roman" w:cs="Times New Roman"/>
          <w:sz w:val="24"/>
          <w:szCs w:val="24"/>
        </w:rPr>
        <w:t xml:space="preserve"> (section 239(2))</w:t>
      </w:r>
      <w:r w:rsidRPr="000000F0">
        <w:rPr>
          <w:rFonts w:ascii="Times New Roman" w:hAnsi="Times New Roman" w:cs="Times New Roman"/>
          <w:sz w:val="24"/>
          <w:szCs w:val="24"/>
        </w:rPr>
        <w:t>.</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D45C1A" w:rsidRDefault="0025209C" w:rsidP="003A3152">
      <w:pPr>
        <w:pStyle w:val="BodyText"/>
        <w:rPr>
          <w:rFonts w:ascii="Times New Roman" w:hAnsi="Times New Roman" w:cs="Times New Roman"/>
        </w:rPr>
      </w:pPr>
      <w:r w:rsidRPr="00B37DE3">
        <w:rPr>
          <w:rFonts w:ascii="Times New Roman" w:hAnsi="Times New Roman" w:cs="Times New Roman"/>
        </w:rPr>
        <w:t>Documents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 xml:space="preserve">s </w:t>
      </w:r>
      <w:r w:rsidR="00D45466">
        <w:rPr>
          <w:rFonts w:ascii="Times New Roman" w:hAnsi="Times New Roman" w:cs="Times New Roman"/>
        </w:rPr>
        <w:t xml:space="preserve">and Supporting Documents for </w:t>
      </w:r>
      <w:r w:rsidR="00746BAF">
        <w:rPr>
          <w:rFonts w:ascii="Times New Roman" w:hAnsi="Times New Roman" w:cs="Times New Roman"/>
        </w:rPr>
        <w:t>the</w:t>
      </w:r>
      <w:r w:rsidR="00C739A6">
        <w:rPr>
          <w:rFonts w:ascii="Times New Roman" w:hAnsi="Times New Roman" w:cs="Times New Roman"/>
        </w:rPr>
        <w:t xml:space="preserve"> </w:t>
      </w:r>
      <w:r w:rsidR="009F3D14">
        <w:rPr>
          <w:rFonts w:ascii="Times New Roman" w:hAnsi="Times New Roman" w:cs="Times New Roman"/>
        </w:rPr>
        <w:t>Budget Review</w:t>
      </w:r>
      <w:r w:rsidR="00611228">
        <w:rPr>
          <w:rFonts w:ascii="Times New Roman" w:hAnsi="Times New Roman" w:cs="Times New Roman"/>
        </w:rPr>
        <w:t xml:space="preserve"> Task Force</w:t>
      </w:r>
      <w:r w:rsidR="00D45466">
        <w:rPr>
          <w:rFonts w:ascii="Times New Roman" w:hAnsi="Times New Roman" w:cs="Times New Roman"/>
        </w:rPr>
        <w:t xml:space="preserve"> Meeting of</w:t>
      </w:r>
      <w:r w:rsidR="00C739A6">
        <w:rPr>
          <w:rFonts w:ascii="Times New Roman" w:hAnsi="Times New Roman" w:cs="Times New Roman"/>
        </w:rPr>
        <w:t xml:space="preserve"> Council </w:t>
      </w:r>
      <w:r w:rsidR="00D45466">
        <w:rPr>
          <w:rFonts w:ascii="Times New Roman" w:hAnsi="Times New Roman" w:cs="Times New Roman"/>
        </w:rPr>
        <w:t xml:space="preserve">on </w:t>
      </w:r>
      <w:r w:rsidR="00611228">
        <w:rPr>
          <w:rFonts w:ascii="Times New Roman" w:hAnsi="Times New Roman" w:cs="Times New Roman"/>
        </w:rPr>
        <w:t>September 22</w:t>
      </w:r>
      <w:r w:rsidR="00E421A2">
        <w:rPr>
          <w:rFonts w:ascii="Times New Roman" w:hAnsi="Times New Roman" w:cs="Times New Roman"/>
        </w:rPr>
        <w:t xml:space="preserve">, </w:t>
      </w:r>
      <w:r w:rsidR="004E3F9A">
        <w:rPr>
          <w:rFonts w:ascii="Times New Roman" w:hAnsi="Times New Roman" w:cs="Times New Roman"/>
        </w:rPr>
        <w:t xml:space="preserve">the Procedural By-Law and Notice By-law, and other </w:t>
      </w:r>
      <w:r w:rsidR="00D45466">
        <w:rPr>
          <w:rFonts w:ascii="Times New Roman" w:hAnsi="Times New Roman" w:cs="Times New Roman"/>
        </w:rPr>
        <w:t xml:space="preserve">relevant </w:t>
      </w:r>
      <w:r w:rsidR="004E3F9A">
        <w:rPr>
          <w:rFonts w:ascii="Times New Roman" w:hAnsi="Times New Roman" w:cs="Times New Roman"/>
        </w:rPr>
        <w:t>documentation</w:t>
      </w:r>
      <w:r w:rsidRPr="00B37DE3">
        <w:rPr>
          <w:rFonts w:ascii="Times New Roman" w:hAnsi="Times New Roman" w:cs="Times New Roman"/>
        </w:rPr>
        <w:t>.</w:t>
      </w:r>
      <w:r w:rsidR="002A6206" w:rsidRPr="00B37DE3">
        <w:rPr>
          <w:rFonts w:ascii="Times New Roman" w:hAnsi="Times New Roman" w:cs="Times New Roman"/>
        </w:rPr>
        <w:t xml:space="preserve">  </w:t>
      </w:r>
    </w:p>
    <w:p w:rsidR="00D45C1A" w:rsidRDefault="00D45C1A" w:rsidP="003A3152">
      <w:pPr>
        <w:pStyle w:val="BodyText"/>
        <w:rPr>
          <w:rFonts w:ascii="Times New Roman" w:hAnsi="Times New Roman" w:cs="Times New Roman"/>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lastRenderedPageBreak/>
        <w:t xml:space="preserve">The </w:t>
      </w:r>
      <w:r w:rsidR="00611228">
        <w:rPr>
          <w:rFonts w:ascii="Times New Roman" w:hAnsi="Times New Roman" w:cs="Times New Roman"/>
        </w:rPr>
        <w:t>Deputy</w:t>
      </w:r>
      <w:r w:rsidR="002911D7">
        <w:rPr>
          <w:rFonts w:ascii="Times New Roman" w:hAnsi="Times New Roman" w:cs="Times New Roman"/>
        </w:rPr>
        <w:t xml:space="preserve"> Clerk</w:t>
      </w:r>
      <w:r w:rsidR="0037240F">
        <w:rPr>
          <w:rFonts w:ascii="Times New Roman" w:hAnsi="Times New Roman" w:cs="Times New Roman"/>
        </w:rPr>
        <w:t>/Manager of Legislative Services</w:t>
      </w:r>
      <w:r w:rsidR="00C739A6">
        <w:rPr>
          <w:rFonts w:ascii="Times New Roman" w:hAnsi="Times New Roman" w:cs="Times New Roman"/>
        </w:rPr>
        <w:t xml:space="preserve"> </w:t>
      </w:r>
      <w:r w:rsidR="00D45466">
        <w:rPr>
          <w:rFonts w:ascii="Times New Roman" w:hAnsi="Times New Roman" w:cs="Times New Roman"/>
        </w:rPr>
        <w:t>(“</w:t>
      </w:r>
      <w:r w:rsidR="0037240F">
        <w:rPr>
          <w:rFonts w:ascii="Times New Roman" w:hAnsi="Times New Roman" w:cs="Times New Roman"/>
        </w:rPr>
        <w:t xml:space="preserve">Deputy </w:t>
      </w:r>
      <w:r w:rsidR="00D45466">
        <w:rPr>
          <w:rFonts w:ascii="Times New Roman" w:hAnsi="Times New Roman" w:cs="Times New Roman"/>
        </w:rPr>
        <w:t>Clerk</w:t>
      </w:r>
      <w:r w:rsidR="00E421A2">
        <w:rPr>
          <w:rFonts w:ascii="Times New Roman" w:hAnsi="Times New Roman" w:cs="Times New Roman"/>
        </w:rPr>
        <w:t xml:space="preserve">”) </w:t>
      </w:r>
      <w:r w:rsidR="0037240F">
        <w:rPr>
          <w:rFonts w:ascii="Times New Roman" w:hAnsi="Times New Roman" w:cs="Times New Roman"/>
        </w:rPr>
        <w:t>and the Director of Human Resources were</w:t>
      </w:r>
      <w:r w:rsidR="00F6242F">
        <w:rPr>
          <w:rFonts w:ascii="Times New Roman" w:hAnsi="Times New Roman" w:cs="Times New Roman"/>
        </w:rPr>
        <w:t xml:space="preserve"> </w:t>
      </w:r>
      <w:r w:rsidR="00C739A6">
        <w:rPr>
          <w:rFonts w:ascii="Times New Roman" w:hAnsi="Times New Roman" w:cs="Times New Roman"/>
        </w:rPr>
        <w:t xml:space="preserve">also </w:t>
      </w:r>
      <w:r w:rsidR="00F6242F">
        <w:rPr>
          <w:rFonts w:ascii="Times New Roman" w:hAnsi="Times New Roman" w:cs="Times New Roman"/>
        </w:rPr>
        <w:t>cons</w:t>
      </w:r>
      <w:r w:rsidRPr="00B37DE3">
        <w:rPr>
          <w:rFonts w:ascii="Times New Roman" w:hAnsi="Times New Roman" w:cs="Times New Roman"/>
        </w:rPr>
        <w:t xml:space="preserve">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286601" w:rsidRPr="00B37DE3" w:rsidRDefault="00286601" w:rsidP="00286601">
      <w:pPr>
        <w:tabs>
          <w:tab w:val="left" w:pos="2266"/>
        </w:tabs>
        <w:rPr>
          <w:rFonts w:ascii="Times New Roman" w:hAnsi="Times New Roman" w:cs="Times New Roman"/>
          <w:sz w:val="24"/>
          <w:szCs w:val="24"/>
        </w:rPr>
      </w:pPr>
    </w:p>
    <w:p w:rsidR="00AB43F8" w:rsidRPr="000751B3" w:rsidRDefault="000751B3" w:rsidP="003A3152">
      <w:pPr>
        <w:numPr>
          <w:ilvl w:val="0"/>
          <w:numId w:val="18"/>
        </w:numPr>
        <w:tabs>
          <w:tab w:val="left" w:pos="567"/>
        </w:tabs>
        <w:ind w:left="567" w:hanging="567"/>
        <w:rPr>
          <w:rFonts w:ascii="Times New Roman" w:hAnsi="Times New Roman" w:cs="Times New Roman"/>
          <w:b/>
        </w:rPr>
      </w:pPr>
      <w:r w:rsidRPr="000751B3">
        <w:rPr>
          <w:rFonts w:ascii="Times New Roman" w:hAnsi="Times New Roman" w:cs="Times New Roman"/>
          <w:b/>
          <w:sz w:val="24"/>
          <w:szCs w:val="24"/>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513F65">
        <w:rPr>
          <w:rFonts w:ascii="Times New Roman" w:hAnsi="Times New Roman" w:cs="Times New Roman"/>
          <w:b/>
          <w:sz w:val="24"/>
          <w:szCs w:val="24"/>
          <w:u w:val="single"/>
        </w:rPr>
        <w:t xml:space="preserve">Complaint </w:t>
      </w:r>
    </w:p>
    <w:p w:rsidR="00964307" w:rsidRPr="00B37DE3" w:rsidRDefault="00964307" w:rsidP="00964307">
      <w:pPr>
        <w:tabs>
          <w:tab w:val="left" w:pos="709"/>
        </w:tabs>
        <w:rPr>
          <w:rFonts w:ascii="Times New Roman" w:hAnsi="Times New Roman" w:cs="Times New Roman"/>
          <w:b/>
          <w:sz w:val="24"/>
          <w:szCs w:val="24"/>
          <w:u w:val="single"/>
        </w:rPr>
      </w:pPr>
    </w:p>
    <w:p w:rsidR="00C739A6" w:rsidRDefault="00E83A12" w:rsidP="008771FE">
      <w:pPr>
        <w:widowControl/>
        <w:overflowPunct/>
        <w:rPr>
          <w:rFonts w:ascii="Times New Roman" w:hAnsi="Times New Roman" w:cs="Times New Roman"/>
          <w:sz w:val="24"/>
          <w:szCs w:val="24"/>
        </w:rPr>
      </w:pPr>
      <w:r w:rsidRPr="00B37DE3">
        <w:rPr>
          <w:rFonts w:ascii="Times New Roman" w:hAnsi="Times New Roman" w:cs="Times New Roman"/>
          <w:sz w:val="24"/>
          <w:szCs w:val="24"/>
        </w:rPr>
        <w:t xml:space="preserve">The </w:t>
      </w:r>
      <w:r w:rsidR="00513F65">
        <w:rPr>
          <w:rFonts w:ascii="Times New Roman" w:hAnsi="Times New Roman" w:cs="Times New Roman"/>
          <w:sz w:val="24"/>
          <w:szCs w:val="24"/>
        </w:rPr>
        <w:t>complaint</w:t>
      </w:r>
      <w:r w:rsidR="009D089A">
        <w:rPr>
          <w:rFonts w:ascii="Times New Roman" w:hAnsi="Times New Roman" w:cs="Times New Roman"/>
          <w:sz w:val="24"/>
          <w:szCs w:val="24"/>
        </w:rPr>
        <w:t xml:space="preserve"> alleges that </w:t>
      </w:r>
      <w:r w:rsidR="0037240F">
        <w:rPr>
          <w:rFonts w:ascii="Times New Roman" w:hAnsi="Times New Roman" w:cs="Times New Roman"/>
          <w:sz w:val="24"/>
          <w:szCs w:val="24"/>
        </w:rPr>
        <w:t xml:space="preserve">the </w:t>
      </w:r>
      <w:r w:rsidR="009F3D14">
        <w:rPr>
          <w:rFonts w:ascii="Times New Roman" w:hAnsi="Times New Roman" w:cs="Times New Roman"/>
          <w:sz w:val="24"/>
          <w:szCs w:val="24"/>
        </w:rPr>
        <w:t>Budget Review</w:t>
      </w:r>
      <w:r w:rsidR="0037240F">
        <w:rPr>
          <w:rFonts w:ascii="Times New Roman" w:hAnsi="Times New Roman" w:cs="Times New Roman"/>
          <w:sz w:val="24"/>
          <w:szCs w:val="24"/>
        </w:rPr>
        <w:t xml:space="preserve"> Task Force</w:t>
      </w:r>
      <w:r w:rsidR="00E421A2">
        <w:rPr>
          <w:rFonts w:ascii="Times New Roman" w:hAnsi="Times New Roman" w:cs="Times New Roman"/>
          <w:sz w:val="24"/>
          <w:szCs w:val="24"/>
        </w:rPr>
        <w:t xml:space="preserve"> held an improper meeting on </w:t>
      </w:r>
      <w:r w:rsidR="0037240F">
        <w:rPr>
          <w:rFonts w:ascii="Times New Roman" w:hAnsi="Times New Roman" w:cs="Times New Roman"/>
          <w:sz w:val="24"/>
          <w:szCs w:val="24"/>
        </w:rPr>
        <w:t>September 22, 2015 to discuss five budget reduction options</w:t>
      </w:r>
      <w:r w:rsidR="009F3D14">
        <w:rPr>
          <w:rFonts w:ascii="Times New Roman" w:hAnsi="Times New Roman" w:cs="Times New Roman"/>
          <w:sz w:val="24"/>
          <w:szCs w:val="24"/>
        </w:rPr>
        <w:t xml:space="preserve"> for the 2016 budget</w:t>
      </w:r>
      <w:r w:rsidR="0037240F">
        <w:rPr>
          <w:rFonts w:ascii="Times New Roman" w:hAnsi="Times New Roman" w:cs="Times New Roman"/>
          <w:sz w:val="24"/>
          <w:szCs w:val="24"/>
        </w:rPr>
        <w:t>. The complaint alleges that the issues discussed while in closed session did not fall within the listed exemptions for open meetings</w:t>
      </w:r>
      <w:r w:rsidR="006A0169">
        <w:rPr>
          <w:rFonts w:ascii="Times New Roman" w:hAnsi="Times New Roman" w:cs="Times New Roman"/>
          <w:sz w:val="24"/>
          <w:szCs w:val="24"/>
        </w:rPr>
        <w:t>, contrary to Section</w:t>
      </w:r>
      <w:r w:rsidR="008D1EFA">
        <w:rPr>
          <w:rFonts w:ascii="Times New Roman" w:hAnsi="Times New Roman" w:cs="Times New Roman"/>
          <w:sz w:val="24"/>
          <w:szCs w:val="24"/>
        </w:rPr>
        <w:t xml:space="preserve"> </w:t>
      </w:r>
      <w:r w:rsidR="006A0169">
        <w:rPr>
          <w:rFonts w:ascii="Times New Roman" w:hAnsi="Times New Roman" w:cs="Times New Roman"/>
          <w:sz w:val="24"/>
          <w:szCs w:val="24"/>
        </w:rPr>
        <w:t>239(</w:t>
      </w:r>
      <w:r w:rsidR="00A45456">
        <w:rPr>
          <w:rFonts w:ascii="Times New Roman" w:hAnsi="Times New Roman" w:cs="Times New Roman"/>
          <w:sz w:val="24"/>
          <w:szCs w:val="24"/>
        </w:rPr>
        <w:t>1</w:t>
      </w:r>
      <w:r w:rsidR="006A0169">
        <w:rPr>
          <w:rFonts w:ascii="Times New Roman" w:hAnsi="Times New Roman" w:cs="Times New Roman"/>
          <w:sz w:val="24"/>
          <w:szCs w:val="24"/>
        </w:rPr>
        <w:t xml:space="preserve">) of the Municipal Act. </w:t>
      </w:r>
      <w:r w:rsidR="00F05CA2">
        <w:rPr>
          <w:rFonts w:ascii="Times New Roman" w:hAnsi="Times New Roman" w:cs="Times New Roman"/>
          <w:sz w:val="24"/>
          <w:szCs w:val="24"/>
        </w:rPr>
        <w:t xml:space="preserve"> The complaint also asked</w:t>
      </w:r>
      <w:r w:rsidR="0037240F">
        <w:rPr>
          <w:rFonts w:ascii="Times New Roman" w:hAnsi="Times New Roman" w:cs="Times New Roman"/>
          <w:sz w:val="24"/>
          <w:szCs w:val="24"/>
        </w:rPr>
        <w:t xml:space="preserve"> that other procedural matters be reviewed during the investigation.</w:t>
      </w:r>
      <w:r w:rsidR="006A0169">
        <w:rPr>
          <w:rFonts w:ascii="Times New Roman" w:hAnsi="Times New Roman" w:cs="Times New Roman"/>
          <w:sz w:val="24"/>
          <w:szCs w:val="24"/>
        </w:rPr>
        <w:t xml:space="preserve"> </w:t>
      </w:r>
      <w:r w:rsidR="00C474A8">
        <w:rPr>
          <w:rFonts w:ascii="Times New Roman" w:hAnsi="Times New Roman" w:cs="Times New Roman"/>
          <w:sz w:val="24"/>
          <w:szCs w:val="24"/>
        </w:rPr>
        <w:t xml:space="preserve">  </w:t>
      </w:r>
    </w:p>
    <w:p w:rsidR="007F36AB" w:rsidRPr="007F36AB" w:rsidRDefault="007F36AB" w:rsidP="006E40D3">
      <w:pPr>
        <w:pStyle w:val="ListParagraph"/>
        <w:widowControl/>
        <w:overflowPunct/>
        <w:ind w:left="840"/>
        <w:rPr>
          <w:rFonts w:ascii="Times New Roman" w:hAnsi="Times New Roman" w:cs="Times New Roman"/>
          <w:sz w:val="24"/>
          <w:szCs w:val="24"/>
        </w:rPr>
      </w:pPr>
    </w:p>
    <w:p w:rsidR="009F3D14" w:rsidRPr="009F3D14" w:rsidRDefault="00C474A8" w:rsidP="008242C3">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w:t>
      </w:r>
      <w:r w:rsidR="008242C3" w:rsidRPr="00B37DE3">
        <w:rPr>
          <w:rFonts w:ascii="Times New Roman" w:hAnsi="Times New Roman" w:cs="Times New Roman"/>
          <w:b/>
          <w:sz w:val="24"/>
          <w:szCs w:val="24"/>
          <w:u w:val="single"/>
        </w:rPr>
        <w:t>he</w:t>
      </w:r>
      <w:r w:rsidR="009F3D14">
        <w:rPr>
          <w:rFonts w:ascii="Times New Roman" w:hAnsi="Times New Roman" w:cs="Times New Roman"/>
          <w:b/>
          <w:sz w:val="24"/>
          <w:szCs w:val="24"/>
          <w:u w:val="single"/>
        </w:rPr>
        <w:t xml:space="preserve"> Agenda for the Meeting of the Budget Review Task Force on </w:t>
      </w:r>
    </w:p>
    <w:p w:rsidR="008242C3" w:rsidRPr="00B37DE3" w:rsidRDefault="009F3D14" w:rsidP="009F3D14">
      <w:pPr>
        <w:tabs>
          <w:tab w:val="left" w:pos="709"/>
        </w:tabs>
        <w:ind w:left="720"/>
        <w:rPr>
          <w:rFonts w:ascii="Times New Roman" w:hAnsi="Times New Roman" w:cs="Times New Roman"/>
          <w:b/>
          <w:sz w:val="24"/>
          <w:szCs w:val="24"/>
        </w:rPr>
      </w:pPr>
      <w:r>
        <w:rPr>
          <w:rFonts w:ascii="Times New Roman" w:hAnsi="Times New Roman" w:cs="Times New Roman"/>
          <w:b/>
          <w:sz w:val="24"/>
          <w:szCs w:val="24"/>
          <w:u w:val="single"/>
        </w:rPr>
        <w:t>September 22, 2015</w:t>
      </w:r>
    </w:p>
    <w:p w:rsidR="008242C3" w:rsidRPr="00B37DE3" w:rsidRDefault="008242C3" w:rsidP="008242C3">
      <w:pPr>
        <w:tabs>
          <w:tab w:val="left" w:pos="709"/>
        </w:tabs>
        <w:rPr>
          <w:rFonts w:ascii="Times New Roman" w:hAnsi="Times New Roman" w:cs="Times New Roman"/>
          <w:b/>
          <w:sz w:val="24"/>
          <w:szCs w:val="24"/>
          <w:u w:val="single"/>
        </w:rPr>
      </w:pPr>
    </w:p>
    <w:p w:rsidR="009F3D14" w:rsidRDefault="009F3D14" w:rsidP="009B1FE9">
      <w:pPr>
        <w:pStyle w:val="Default"/>
      </w:pPr>
      <w:r>
        <w:t>The Agenda for the Meeting of the Budget Review Task Force listed an item called “2016 Budget Reduction Options” and that it would be a “private and confidential item” (in</w:t>
      </w:r>
      <w:r w:rsidR="00F05CA2">
        <w:t xml:space="preserve"> closed session)</w:t>
      </w:r>
      <w:r>
        <w:t xml:space="preserve"> </w:t>
      </w:r>
      <w:r w:rsidR="00D82F21">
        <w:t>dealing</w:t>
      </w:r>
      <w:r>
        <w:t xml:space="preserve"> with labour relations or employee negotiations and personal matters about an identifiable individual, including municipal or local board employees.</w:t>
      </w:r>
    </w:p>
    <w:p w:rsidR="009F3D14" w:rsidRDefault="009F3D14" w:rsidP="009B1FE9">
      <w:pPr>
        <w:pStyle w:val="Default"/>
      </w:pPr>
    </w:p>
    <w:p w:rsidR="00B0167A" w:rsidRDefault="009F3D14" w:rsidP="009B1FE9">
      <w:pPr>
        <w:pStyle w:val="Default"/>
      </w:pPr>
      <w:r>
        <w:t xml:space="preserve">The Report submitted to the Budget Review Task Force listed five possible budget reductions options.  </w:t>
      </w:r>
    </w:p>
    <w:p w:rsidR="00B0167A" w:rsidRDefault="00B0167A" w:rsidP="009B1FE9">
      <w:pPr>
        <w:pStyle w:val="Default"/>
      </w:pPr>
    </w:p>
    <w:p w:rsidR="009F3D14" w:rsidRPr="009F3D14" w:rsidRDefault="009F3D14" w:rsidP="009F3D14">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w:t>
      </w:r>
      <w:r w:rsidRPr="00B37DE3">
        <w:rPr>
          <w:rFonts w:ascii="Times New Roman" w:hAnsi="Times New Roman" w:cs="Times New Roman"/>
          <w:b/>
          <w:sz w:val="24"/>
          <w:szCs w:val="24"/>
          <w:u w:val="single"/>
        </w:rPr>
        <w:t>he</w:t>
      </w:r>
      <w:r>
        <w:rPr>
          <w:rFonts w:ascii="Times New Roman" w:hAnsi="Times New Roman" w:cs="Times New Roman"/>
          <w:b/>
          <w:sz w:val="24"/>
          <w:szCs w:val="24"/>
          <w:u w:val="single"/>
        </w:rPr>
        <w:t xml:space="preserve"> Minutes for the Meeting of the Budget Review Task Force on </w:t>
      </w:r>
    </w:p>
    <w:p w:rsidR="009F3D14" w:rsidRPr="00B37DE3" w:rsidRDefault="009F3D14" w:rsidP="009F3D14">
      <w:pPr>
        <w:tabs>
          <w:tab w:val="left" w:pos="709"/>
        </w:tabs>
        <w:ind w:left="720"/>
        <w:rPr>
          <w:rFonts w:ascii="Times New Roman" w:hAnsi="Times New Roman" w:cs="Times New Roman"/>
          <w:b/>
          <w:sz w:val="24"/>
          <w:szCs w:val="24"/>
        </w:rPr>
      </w:pPr>
      <w:r>
        <w:rPr>
          <w:rFonts w:ascii="Times New Roman" w:hAnsi="Times New Roman" w:cs="Times New Roman"/>
          <w:b/>
          <w:sz w:val="24"/>
          <w:szCs w:val="24"/>
          <w:u w:val="single"/>
        </w:rPr>
        <w:t>September 22, 2015</w:t>
      </w:r>
    </w:p>
    <w:p w:rsidR="009F3D14" w:rsidRPr="00B37DE3" w:rsidRDefault="009F3D14" w:rsidP="009F3D14">
      <w:pPr>
        <w:tabs>
          <w:tab w:val="left" w:pos="709"/>
        </w:tabs>
        <w:rPr>
          <w:rFonts w:ascii="Times New Roman" w:hAnsi="Times New Roman" w:cs="Times New Roman"/>
          <w:b/>
          <w:sz w:val="24"/>
          <w:szCs w:val="24"/>
          <w:u w:val="single"/>
        </w:rPr>
      </w:pPr>
    </w:p>
    <w:p w:rsidR="009F3D14" w:rsidRDefault="009F3D14" w:rsidP="009F3D14">
      <w:pPr>
        <w:pStyle w:val="Default"/>
      </w:pPr>
      <w:r>
        <w:t>The Minutes for the Meeting of the Budget Review Task Force show that the Budget Review Task Force went into closed session at 6:04 p.m., reconvened back into open session at 6:09 p.m., went back into closed session at 6:11 p.m. and reconvened into open session at 7:06 p.m.  It then considered two issues related to the budget reduction options and adjourned at 7:16 p.m.</w:t>
      </w:r>
    </w:p>
    <w:p w:rsidR="00A45456" w:rsidRDefault="00A45456" w:rsidP="009F3D14">
      <w:pPr>
        <w:pStyle w:val="Default"/>
      </w:pPr>
    </w:p>
    <w:p w:rsidR="00A45456" w:rsidRDefault="00A45456" w:rsidP="009F3D14">
      <w:pPr>
        <w:pStyle w:val="Default"/>
      </w:pPr>
      <w:r>
        <w:t xml:space="preserve">The open session Minutes </w:t>
      </w:r>
      <w:r w:rsidR="00C714BE">
        <w:t>note</w:t>
      </w:r>
      <w:r>
        <w:t xml:space="preserve"> the staff</w:t>
      </w:r>
      <w:r w:rsidR="00C714BE">
        <w:t>’s</w:t>
      </w:r>
      <w:r>
        <w:t xml:space="preserve"> advice that the matters</w:t>
      </w:r>
      <w:r w:rsidR="00C714BE">
        <w:t xml:space="preserve"> should be</w:t>
      </w:r>
      <w:r>
        <w:t xml:space="preserve"> discussed in closed session because “specific individuals could be identified given the size of the program areas” under discussion, that decisions on the options “would directly impact municipal employees and that staff would need to consult with the Union regarding the layoff of bargaining unit members”.  It would appear that the first concern (identification of specific individuals) was being addressed as a closed session item under section 239(2)(b) and the second concern (directly impacting employees and consultation with the union) was being addressed under section 239(d).  Two of the five items did not fall under either of these concerns.  </w:t>
      </w:r>
    </w:p>
    <w:p w:rsidR="00C714BE" w:rsidRDefault="00C714BE" w:rsidP="009F3D14">
      <w:pPr>
        <w:pStyle w:val="Default"/>
      </w:pPr>
    </w:p>
    <w:p w:rsidR="00D45C1A" w:rsidRDefault="00D45C1A">
      <w:pPr>
        <w:widowControl/>
        <w:overflowPunct/>
        <w:autoSpaceDE/>
        <w:autoSpaceDN/>
        <w:adjustRightInd/>
        <w:rPr>
          <w:rFonts w:ascii="Times New Roman" w:hAnsi="Times New Roman" w:cs="Times New Roman"/>
          <w:color w:val="000000"/>
          <w:kern w:val="0"/>
          <w:sz w:val="24"/>
          <w:szCs w:val="24"/>
          <w:lang w:val="en-CA"/>
        </w:rPr>
      </w:pPr>
      <w:r>
        <w:br w:type="page"/>
      </w:r>
    </w:p>
    <w:p w:rsidR="00C714BE" w:rsidRDefault="00C714BE" w:rsidP="009F3D14">
      <w:pPr>
        <w:pStyle w:val="Default"/>
      </w:pPr>
      <w:r>
        <w:lastRenderedPageBreak/>
        <w:t>After a brief discussion in closed session about why two of the five items were being discussed in closed session (without discussing the substance of those items), the Budget Task Force decided to discuss two of the five items in open session, discussing only three items in closed session.</w:t>
      </w:r>
    </w:p>
    <w:p w:rsidR="00A45456" w:rsidRDefault="00A45456" w:rsidP="009F3D14">
      <w:pPr>
        <w:pStyle w:val="Default"/>
      </w:pPr>
    </w:p>
    <w:p w:rsidR="00673058" w:rsidRPr="00703254"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703254" w:rsidRDefault="00703254" w:rsidP="00703254">
      <w:pPr>
        <w:tabs>
          <w:tab w:val="left" w:pos="567"/>
        </w:tabs>
        <w:rPr>
          <w:rFonts w:ascii="Times New Roman" w:hAnsi="Times New Roman" w:cs="Times New Roman"/>
          <w:b/>
          <w:sz w:val="24"/>
          <w:szCs w:val="24"/>
          <w:u w:val="single"/>
        </w:rPr>
      </w:pPr>
    </w:p>
    <w:p w:rsidR="00B921C6" w:rsidRPr="00B921C6" w:rsidRDefault="00B921C6" w:rsidP="00DC22B6">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Personal Matters about an Identifiable Individual</w:t>
      </w:r>
    </w:p>
    <w:p w:rsidR="00B921C6" w:rsidRDefault="00B921C6" w:rsidP="00B921C6">
      <w:pPr>
        <w:tabs>
          <w:tab w:val="left" w:pos="709"/>
        </w:tabs>
        <w:rPr>
          <w:rFonts w:ascii="Times New Roman" w:hAnsi="Times New Roman" w:cs="Times New Roman"/>
          <w:b/>
          <w:sz w:val="24"/>
          <w:szCs w:val="24"/>
          <w:u w:val="single"/>
        </w:rPr>
      </w:pPr>
    </w:p>
    <w:p w:rsidR="00B921C6" w:rsidRDefault="00B921C6" w:rsidP="00B921C6">
      <w:pPr>
        <w:tabs>
          <w:tab w:val="left" w:pos="709"/>
        </w:tabs>
        <w:rPr>
          <w:rFonts w:ascii="Times New Roman" w:hAnsi="Times New Roman" w:cs="Times New Roman"/>
          <w:sz w:val="24"/>
          <w:szCs w:val="24"/>
        </w:rPr>
      </w:pPr>
      <w:r>
        <w:rPr>
          <w:rFonts w:ascii="Times New Roman" w:hAnsi="Times New Roman" w:cs="Times New Roman"/>
          <w:sz w:val="24"/>
          <w:szCs w:val="24"/>
        </w:rPr>
        <w:t>Staff have indicated that particular municipal employees could be identified if the particular location or service under discussion as a budget reduction is discussed in open session of Council or committee, given the size of the program area.</w:t>
      </w:r>
    </w:p>
    <w:p w:rsidR="008F6379" w:rsidRDefault="008F6379" w:rsidP="00B921C6">
      <w:pPr>
        <w:tabs>
          <w:tab w:val="left" w:pos="709"/>
        </w:tabs>
        <w:rPr>
          <w:rFonts w:ascii="Times New Roman" w:hAnsi="Times New Roman" w:cs="Times New Roman"/>
          <w:sz w:val="24"/>
          <w:szCs w:val="24"/>
        </w:rPr>
      </w:pPr>
    </w:p>
    <w:p w:rsidR="008F6379" w:rsidRPr="008F6379" w:rsidRDefault="008F6379" w:rsidP="008F6379">
      <w:pPr>
        <w:tabs>
          <w:tab w:val="left" w:pos="709"/>
        </w:tabs>
        <w:rPr>
          <w:rFonts w:ascii="Times New Roman" w:hAnsi="Times New Roman" w:cs="Times New Roman"/>
          <w:sz w:val="24"/>
          <w:szCs w:val="24"/>
        </w:rPr>
      </w:pPr>
      <w:r w:rsidRPr="008F6379">
        <w:rPr>
          <w:rFonts w:ascii="Times New Roman" w:hAnsi="Times New Roman" w:cs="Times New Roman"/>
          <w:sz w:val="24"/>
          <w:szCs w:val="24"/>
        </w:rPr>
        <w:t xml:space="preserve">The </w:t>
      </w:r>
      <w:r w:rsidRPr="000807B7">
        <w:rPr>
          <w:rFonts w:ascii="Times New Roman" w:hAnsi="Times New Roman" w:cs="Times New Roman"/>
          <w:i/>
          <w:sz w:val="24"/>
          <w:szCs w:val="24"/>
        </w:rPr>
        <w:t>Municipal Act</w:t>
      </w:r>
      <w:r w:rsidRPr="008F6379">
        <w:rPr>
          <w:rFonts w:ascii="Times New Roman" w:hAnsi="Times New Roman" w:cs="Times New Roman"/>
          <w:sz w:val="24"/>
          <w:szCs w:val="24"/>
        </w:rPr>
        <w:t xml:space="preserve"> provides that personal information about identifiable individuals, including municipal and local board employees, should be shielded from disclosure in a public forum, since such disclosure may be an unjustified invasion of privacy.  Hence, it allows a council, local board, or committee to discuss such matters in a closed session.</w:t>
      </w:r>
    </w:p>
    <w:p w:rsidR="00D45C1A" w:rsidRDefault="00D45C1A" w:rsidP="000807B7">
      <w:pPr>
        <w:tabs>
          <w:tab w:val="left" w:pos="709"/>
        </w:tabs>
        <w:rPr>
          <w:rFonts w:ascii="Times New Roman" w:hAnsi="Times New Roman" w:cs="Times New Roman"/>
          <w:sz w:val="24"/>
          <w:szCs w:val="24"/>
        </w:rPr>
      </w:pPr>
    </w:p>
    <w:p w:rsidR="008F6379" w:rsidRDefault="008F6379" w:rsidP="000807B7">
      <w:pPr>
        <w:tabs>
          <w:tab w:val="left" w:pos="709"/>
        </w:tabs>
        <w:rPr>
          <w:rFonts w:ascii="Times New Roman" w:hAnsi="Times New Roman" w:cs="Times New Roman"/>
          <w:sz w:val="24"/>
          <w:szCs w:val="24"/>
          <w:lang w:val="en-CA"/>
        </w:rPr>
      </w:pPr>
      <w:r w:rsidRPr="008F6379">
        <w:rPr>
          <w:rFonts w:ascii="Times New Roman" w:hAnsi="Times New Roman" w:cs="Times New Roman"/>
          <w:sz w:val="24"/>
          <w:szCs w:val="24"/>
        </w:rPr>
        <w:t xml:space="preserve">In reviewing the scope of this exemption under the </w:t>
      </w:r>
      <w:r w:rsidRPr="000807B7">
        <w:rPr>
          <w:rFonts w:ascii="Times New Roman" w:hAnsi="Times New Roman" w:cs="Times New Roman"/>
          <w:i/>
          <w:sz w:val="24"/>
          <w:szCs w:val="24"/>
        </w:rPr>
        <w:t>Municipal</w:t>
      </w:r>
      <w:r w:rsidRPr="008F6379">
        <w:rPr>
          <w:rFonts w:ascii="Times New Roman" w:hAnsi="Times New Roman" w:cs="Times New Roman"/>
          <w:sz w:val="24"/>
          <w:szCs w:val="24"/>
        </w:rPr>
        <w:t xml:space="preserve"> </w:t>
      </w:r>
      <w:r w:rsidRPr="000807B7">
        <w:rPr>
          <w:rFonts w:ascii="Times New Roman" w:hAnsi="Times New Roman" w:cs="Times New Roman"/>
          <w:i/>
          <w:sz w:val="24"/>
          <w:szCs w:val="24"/>
        </w:rPr>
        <w:t>Act</w:t>
      </w:r>
      <w:r w:rsidRPr="008F6379">
        <w:rPr>
          <w:rFonts w:ascii="Times New Roman" w:hAnsi="Times New Roman" w:cs="Times New Roman"/>
          <w:sz w:val="24"/>
          <w:szCs w:val="24"/>
        </w:rPr>
        <w:t xml:space="preserve">, Amberley Gavel usually considers decisions of Ontario’s Office of the Information and Privacy Commissioner (IPC).  The IPC deals with interpretation of what is “personal information” under the </w:t>
      </w:r>
      <w:r w:rsidRPr="008F6379">
        <w:rPr>
          <w:rFonts w:ascii="Times New Roman" w:hAnsi="Times New Roman" w:cs="Times New Roman"/>
          <w:i/>
          <w:sz w:val="24"/>
          <w:szCs w:val="24"/>
        </w:rPr>
        <w:t>Municipal Freedom of Information and Protection of Privacy Act</w:t>
      </w:r>
      <w:r w:rsidRPr="008F6379">
        <w:rPr>
          <w:rFonts w:ascii="Times New Roman" w:hAnsi="Times New Roman" w:cs="Times New Roman"/>
          <w:sz w:val="24"/>
          <w:szCs w:val="24"/>
          <w:vertAlign w:val="superscript"/>
        </w:rPr>
        <w:footnoteReference w:id="3"/>
      </w:r>
      <w:r w:rsidRPr="008F6379">
        <w:rPr>
          <w:rFonts w:ascii="Times New Roman" w:hAnsi="Times New Roman" w:cs="Times New Roman"/>
          <w:i/>
          <w:sz w:val="24"/>
          <w:szCs w:val="24"/>
        </w:rPr>
        <w:t xml:space="preserve"> </w:t>
      </w:r>
      <w:r w:rsidRPr="008F6379">
        <w:rPr>
          <w:rFonts w:ascii="Times New Roman" w:hAnsi="Times New Roman" w:cs="Times New Roman"/>
          <w:sz w:val="24"/>
          <w:szCs w:val="24"/>
        </w:rPr>
        <w:t>(MFIPPA).  It has found that in order to quality as “personal information” related to an identifiable individual, the information must be about an individual in their personal capacity, rather than their professional, official or business capacity, unless such information reveals something of a personal nature</w:t>
      </w:r>
      <w:r w:rsidRPr="008F6379">
        <w:rPr>
          <w:rFonts w:ascii="Times New Roman" w:hAnsi="Times New Roman" w:cs="Times New Roman"/>
          <w:sz w:val="24"/>
          <w:szCs w:val="24"/>
          <w:vertAlign w:val="superscript"/>
        </w:rPr>
        <w:footnoteReference w:id="4"/>
      </w:r>
      <w:r w:rsidRPr="008F6379">
        <w:rPr>
          <w:rFonts w:ascii="Times New Roman" w:hAnsi="Times New Roman" w:cs="Times New Roman"/>
          <w:sz w:val="24"/>
          <w:szCs w:val="24"/>
        </w:rPr>
        <w:t>.</w:t>
      </w:r>
      <w:r w:rsidR="000807B7">
        <w:rPr>
          <w:rFonts w:ascii="Times New Roman" w:hAnsi="Times New Roman" w:cs="Times New Roman"/>
          <w:sz w:val="24"/>
          <w:szCs w:val="24"/>
        </w:rPr>
        <w:t xml:space="preserve">  </w:t>
      </w:r>
      <w:r w:rsidR="000807B7" w:rsidRPr="000807B7">
        <w:rPr>
          <w:rFonts w:ascii="Times New Roman" w:hAnsi="Times New Roman" w:cs="Times New Roman"/>
          <w:sz w:val="24"/>
          <w:szCs w:val="24"/>
          <w:lang w:val="en-CA"/>
        </w:rPr>
        <w:t>Information about a person in their professional capacity can take on a more</w:t>
      </w:r>
      <w:r w:rsidR="000807B7">
        <w:rPr>
          <w:rFonts w:ascii="Times New Roman" w:hAnsi="Times New Roman" w:cs="Times New Roman"/>
          <w:sz w:val="24"/>
          <w:szCs w:val="24"/>
          <w:lang w:val="en-CA"/>
        </w:rPr>
        <w:t xml:space="preserve"> </w:t>
      </w:r>
      <w:r w:rsidR="000807B7" w:rsidRPr="000807B7">
        <w:rPr>
          <w:rFonts w:ascii="Times New Roman" w:hAnsi="Times New Roman" w:cs="Times New Roman"/>
          <w:sz w:val="24"/>
          <w:szCs w:val="24"/>
          <w:lang w:val="en-CA"/>
        </w:rPr>
        <w:t xml:space="preserve">personal nature if it relates to </w:t>
      </w:r>
      <w:r w:rsidR="000807B7">
        <w:rPr>
          <w:rFonts w:ascii="Times New Roman" w:hAnsi="Times New Roman" w:cs="Times New Roman"/>
          <w:sz w:val="24"/>
          <w:szCs w:val="24"/>
          <w:lang w:val="en-CA"/>
        </w:rPr>
        <w:t>that individual’s performance or conduct</w:t>
      </w:r>
      <w:r w:rsidR="000807B7" w:rsidRPr="000807B7">
        <w:rPr>
          <w:rFonts w:ascii="Times New Roman" w:hAnsi="Times New Roman" w:cs="Times New Roman"/>
          <w:b/>
          <w:bCs/>
          <w:sz w:val="24"/>
          <w:szCs w:val="24"/>
          <w:lang w:val="en-CA"/>
        </w:rPr>
        <w:t xml:space="preserve"> </w:t>
      </w:r>
      <w:r w:rsidR="000807B7" w:rsidRPr="000807B7">
        <w:rPr>
          <w:rFonts w:ascii="Times New Roman" w:hAnsi="Times New Roman" w:cs="Times New Roman"/>
          <w:sz w:val="24"/>
          <w:szCs w:val="24"/>
          <w:lang w:val="en-CA"/>
        </w:rPr>
        <w:t>or if the</w:t>
      </w:r>
      <w:r w:rsidR="000807B7">
        <w:rPr>
          <w:rFonts w:ascii="Times New Roman" w:hAnsi="Times New Roman" w:cs="Times New Roman"/>
          <w:sz w:val="24"/>
          <w:szCs w:val="24"/>
          <w:lang w:val="en-CA"/>
        </w:rPr>
        <w:t xml:space="preserve"> </w:t>
      </w:r>
      <w:r w:rsidR="000807B7" w:rsidRPr="000807B7">
        <w:rPr>
          <w:rFonts w:ascii="Times New Roman" w:hAnsi="Times New Roman" w:cs="Times New Roman"/>
          <w:sz w:val="24"/>
          <w:szCs w:val="24"/>
          <w:lang w:val="en-CA"/>
        </w:rPr>
        <w:t>discussion involves expressions of opinion about an individual.</w:t>
      </w:r>
    </w:p>
    <w:p w:rsidR="00D45C1A" w:rsidRDefault="00D45C1A" w:rsidP="000807B7">
      <w:pPr>
        <w:tabs>
          <w:tab w:val="left" w:pos="709"/>
        </w:tabs>
        <w:rPr>
          <w:rFonts w:ascii="Times New Roman" w:hAnsi="Times New Roman" w:cs="Times New Roman"/>
          <w:sz w:val="24"/>
          <w:szCs w:val="24"/>
          <w:lang w:val="en-CA"/>
        </w:rPr>
      </w:pPr>
    </w:p>
    <w:p w:rsidR="00D45C1A" w:rsidRDefault="00D45C1A" w:rsidP="00D45C1A">
      <w:pPr>
        <w:tabs>
          <w:tab w:val="left" w:pos="709"/>
        </w:tabs>
        <w:rPr>
          <w:rFonts w:ascii="Times New Roman" w:hAnsi="Times New Roman" w:cs="Times New Roman"/>
          <w:sz w:val="24"/>
          <w:szCs w:val="24"/>
        </w:rPr>
      </w:pPr>
      <w:r>
        <w:rPr>
          <w:rFonts w:ascii="Times New Roman" w:hAnsi="Times New Roman" w:cs="Times New Roman"/>
          <w:sz w:val="24"/>
          <w:szCs w:val="24"/>
        </w:rPr>
        <w:t>Staff indicated that they anticipated that members of the Budget Task Force might enter into discussions about the severance issues or performance history of any of the individuals who might have potentially been affected by any recommendations of the Budget Task Force.  We believe that it is not staff’s role to speculate on, pre-judge, or pre-determine what, if anything, a council or a committee might do during its discussions.  The better approach, in the interests of transparency and accountability, would be for as much of the meeting to be held in open session as is possible.</w:t>
      </w:r>
      <w:r w:rsidR="00F05CA2">
        <w:rPr>
          <w:rFonts w:ascii="Times New Roman" w:hAnsi="Times New Roman" w:cs="Times New Roman"/>
          <w:sz w:val="24"/>
          <w:szCs w:val="24"/>
        </w:rPr>
        <w:t xml:space="preserve"> </w:t>
      </w:r>
      <w:r>
        <w:rPr>
          <w:rFonts w:ascii="Times New Roman" w:hAnsi="Times New Roman" w:cs="Times New Roman"/>
          <w:sz w:val="24"/>
          <w:szCs w:val="24"/>
        </w:rPr>
        <w:t xml:space="preserve"> If a member of a council or committee wants to ask questions or discuss matters that fall clearly within any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exemptions, it is at that point – and for those questions or discussions only – that the council or committee could go into closed session. </w:t>
      </w:r>
    </w:p>
    <w:p w:rsidR="00D45C1A" w:rsidRDefault="00D45C1A">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D45C1A" w:rsidRPr="007D1052" w:rsidRDefault="00D45C1A" w:rsidP="00D45C1A">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That is, just because </w:t>
      </w:r>
      <w:r w:rsidR="00F05CA2">
        <w:rPr>
          <w:rFonts w:ascii="Times New Roman" w:hAnsi="Times New Roman" w:cs="Times New Roman"/>
          <w:sz w:val="24"/>
          <w:szCs w:val="24"/>
        </w:rPr>
        <w:t xml:space="preserve">a </w:t>
      </w:r>
      <w:r w:rsidRPr="00F05CA2">
        <w:rPr>
          <w:rFonts w:ascii="Times New Roman" w:hAnsi="Times New Roman" w:cs="Times New Roman"/>
          <w:i/>
          <w:sz w:val="24"/>
          <w:szCs w:val="24"/>
        </w:rPr>
        <w:t>portion</w:t>
      </w:r>
      <w:r>
        <w:rPr>
          <w:rFonts w:ascii="Times New Roman" w:hAnsi="Times New Roman" w:cs="Times New Roman"/>
          <w:sz w:val="24"/>
          <w:szCs w:val="24"/>
        </w:rPr>
        <w:t xml:space="preserve"> of a discussion might be about matters for which a meeting can be closed, a council or committee should not close the </w:t>
      </w:r>
      <w:r w:rsidRPr="00F05CA2">
        <w:rPr>
          <w:rFonts w:ascii="Times New Roman" w:hAnsi="Times New Roman" w:cs="Times New Roman"/>
          <w:i/>
          <w:sz w:val="24"/>
          <w:szCs w:val="24"/>
        </w:rPr>
        <w:t>whole</w:t>
      </w:r>
      <w:r>
        <w:rPr>
          <w:rFonts w:ascii="Times New Roman" w:hAnsi="Times New Roman" w:cs="Times New Roman"/>
          <w:sz w:val="24"/>
          <w:szCs w:val="24"/>
        </w:rPr>
        <w:t xml:space="preserve"> meeting to the public.  The matter should be bifurcated such that the issues that can be discussed in public are discussed in open session.</w:t>
      </w:r>
    </w:p>
    <w:p w:rsidR="000807B7" w:rsidRDefault="00D45C1A" w:rsidP="000807B7">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8F6379" w:rsidRPr="008F6379" w:rsidRDefault="00C076C5" w:rsidP="008F6379">
      <w:pPr>
        <w:tabs>
          <w:tab w:val="left" w:pos="709"/>
        </w:tabs>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b/>
          <w:sz w:val="24"/>
          <w:szCs w:val="24"/>
        </w:rPr>
        <w:tab/>
      </w:r>
      <w:r w:rsidR="008F6379" w:rsidRPr="008F6379">
        <w:rPr>
          <w:rFonts w:ascii="Times New Roman" w:hAnsi="Times New Roman" w:cs="Times New Roman"/>
          <w:b/>
          <w:sz w:val="24"/>
          <w:szCs w:val="24"/>
          <w:u w:val="single"/>
        </w:rPr>
        <w:t>The Meaning of the Term</w:t>
      </w:r>
      <w:r w:rsidR="00266CF8">
        <w:rPr>
          <w:rFonts w:ascii="Times New Roman" w:hAnsi="Times New Roman" w:cs="Times New Roman"/>
          <w:b/>
          <w:sz w:val="24"/>
          <w:szCs w:val="24"/>
          <w:u w:val="single"/>
        </w:rPr>
        <w:t>s</w:t>
      </w:r>
      <w:r w:rsidR="008F6379" w:rsidRPr="008F6379">
        <w:rPr>
          <w:rFonts w:ascii="Times New Roman" w:hAnsi="Times New Roman" w:cs="Times New Roman"/>
          <w:b/>
          <w:sz w:val="24"/>
          <w:szCs w:val="24"/>
          <w:u w:val="single"/>
        </w:rPr>
        <w:t xml:space="preserve"> “Labour Relations”</w:t>
      </w:r>
      <w:r w:rsidR="00B83B73">
        <w:rPr>
          <w:rFonts w:ascii="Times New Roman" w:hAnsi="Times New Roman" w:cs="Times New Roman"/>
          <w:b/>
          <w:sz w:val="24"/>
          <w:szCs w:val="24"/>
          <w:u w:val="single"/>
        </w:rPr>
        <w:t xml:space="preserve"> and “Employee Negotiations”</w:t>
      </w:r>
    </w:p>
    <w:p w:rsidR="008F6379" w:rsidRPr="008F6379" w:rsidRDefault="008F6379" w:rsidP="008F6379">
      <w:pPr>
        <w:tabs>
          <w:tab w:val="left" w:pos="709"/>
        </w:tabs>
        <w:rPr>
          <w:rFonts w:ascii="Times New Roman" w:hAnsi="Times New Roman" w:cs="Times New Roman"/>
          <w:b/>
          <w:sz w:val="24"/>
          <w:szCs w:val="24"/>
          <w:u w:val="single"/>
        </w:rPr>
      </w:pPr>
    </w:p>
    <w:p w:rsidR="007D1052" w:rsidRDefault="008F6379" w:rsidP="000807B7">
      <w:pPr>
        <w:tabs>
          <w:tab w:val="left" w:pos="709"/>
        </w:tabs>
        <w:rPr>
          <w:rFonts w:ascii="Times New Roman" w:hAnsi="Times New Roman" w:cs="Times New Roman"/>
          <w:iCs/>
          <w:sz w:val="24"/>
          <w:szCs w:val="24"/>
        </w:rPr>
      </w:pPr>
      <w:r w:rsidRPr="008F6379">
        <w:rPr>
          <w:rFonts w:ascii="Times New Roman" w:hAnsi="Times New Roman" w:cs="Times New Roman"/>
          <w:sz w:val="24"/>
          <w:szCs w:val="24"/>
        </w:rPr>
        <w:t xml:space="preserve">The term “labour relations” is not defined in the Municipal Act.  Normally, the term refers to the collective bargaining relationship between an institution and its employees, as governed by collective bargaining legislation.  </w:t>
      </w:r>
      <w:r w:rsidRPr="008F6379">
        <w:rPr>
          <w:rFonts w:ascii="Times New Roman" w:hAnsi="Times New Roman" w:cs="Times New Roman"/>
          <w:iCs/>
          <w:sz w:val="24"/>
          <w:szCs w:val="24"/>
        </w:rPr>
        <w:t>However, we do not believe that “labour relations” can be extended in its broadest sense to cover all matters dealing with the relationship betw</w:t>
      </w:r>
      <w:r w:rsidR="000807B7">
        <w:rPr>
          <w:rFonts w:ascii="Times New Roman" w:hAnsi="Times New Roman" w:cs="Times New Roman"/>
          <w:iCs/>
          <w:sz w:val="24"/>
          <w:szCs w:val="24"/>
        </w:rPr>
        <w:t xml:space="preserve">een a council, as the employer, its union, </w:t>
      </w:r>
      <w:r w:rsidRPr="008F6379">
        <w:rPr>
          <w:rFonts w:ascii="Times New Roman" w:hAnsi="Times New Roman" w:cs="Times New Roman"/>
          <w:iCs/>
          <w:sz w:val="24"/>
          <w:szCs w:val="24"/>
        </w:rPr>
        <w:t xml:space="preserve">and its </w:t>
      </w:r>
      <w:r w:rsidR="00B83B73">
        <w:rPr>
          <w:rFonts w:ascii="Times New Roman" w:hAnsi="Times New Roman" w:cs="Times New Roman"/>
          <w:iCs/>
          <w:sz w:val="24"/>
          <w:szCs w:val="24"/>
        </w:rPr>
        <w:t>employees.</w:t>
      </w:r>
      <w:r w:rsidR="007D1052">
        <w:rPr>
          <w:rFonts w:ascii="Times New Roman" w:hAnsi="Times New Roman" w:cs="Times New Roman"/>
          <w:iCs/>
          <w:sz w:val="24"/>
          <w:szCs w:val="24"/>
        </w:rPr>
        <w:t xml:space="preserve">  </w:t>
      </w:r>
    </w:p>
    <w:p w:rsidR="007D1052" w:rsidRDefault="007D1052" w:rsidP="000807B7">
      <w:pPr>
        <w:tabs>
          <w:tab w:val="left" w:pos="709"/>
        </w:tabs>
        <w:rPr>
          <w:rFonts w:ascii="Times New Roman" w:hAnsi="Times New Roman" w:cs="Times New Roman"/>
          <w:iCs/>
          <w:sz w:val="24"/>
          <w:szCs w:val="24"/>
        </w:rPr>
      </w:pPr>
    </w:p>
    <w:p w:rsidR="00F67F2D" w:rsidRDefault="007D1052" w:rsidP="000807B7">
      <w:pPr>
        <w:tabs>
          <w:tab w:val="left" w:pos="709"/>
        </w:tabs>
        <w:rPr>
          <w:rFonts w:ascii="Times New Roman" w:hAnsi="Times New Roman" w:cs="Times New Roman"/>
          <w:iCs/>
          <w:sz w:val="24"/>
          <w:szCs w:val="24"/>
        </w:rPr>
      </w:pPr>
      <w:r>
        <w:rPr>
          <w:rFonts w:ascii="Times New Roman" w:hAnsi="Times New Roman" w:cs="Times New Roman"/>
          <w:iCs/>
          <w:sz w:val="24"/>
          <w:szCs w:val="24"/>
        </w:rPr>
        <w:t>We can appreciate that staff were reluctant to have any discussions with the union which represented the employees who were potentially affected by the budget reduction options prior to canvassing the appetite for such reductions with the Budget Task Force.  However, the collective agreemen</w:t>
      </w:r>
      <w:r w:rsidR="00722DBC">
        <w:rPr>
          <w:rFonts w:ascii="Times New Roman" w:hAnsi="Times New Roman" w:cs="Times New Roman"/>
          <w:iCs/>
          <w:sz w:val="24"/>
          <w:szCs w:val="24"/>
        </w:rPr>
        <w:t>t as between the City and its u</w:t>
      </w:r>
      <w:r>
        <w:rPr>
          <w:rFonts w:ascii="Times New Roman" w:hAnsi="Times New Roman" w:cs="Times New Roman"/>
          <w:iCs/>
          <w:sz w:val="24"/>
          <w:szCs w:val="24"/>
        </w:rPr>
        <w:t>nion clearly provide for some process to take place once reductions have been contemplated.  In addition, since the City was in the process of collective bargaining for a renewal agreement, it could have introduced new measures to deal with the downsizing of staff or the closure of staf</w:t>
      </w:r>
      <w:r w:rsidR="00D45C1A">
        <w:rPr>
          <w:rFonts w:ascii="Times New Roman" w:hAnsi="Times New Roman" w:cs="Times New Roman"/>
          <w:iCs/>
          <w:sz w:val="24"/>
          <w:szCs w:val="24"/>
        </w:rPr>
        <w:t xml:space="preserve">f facilities in a general sense during those discussions with the </w:t>
      </w:r>
      <w:r w:rsidR="00722DBC">
        <w:rPr>
          <w:rFonts w:ascii="Times New Roman" w:hAnsi="Times New Roman" w:cs="Times New Roman"/>
          <w:iCs/>
          <w:sz w:val="24"/>
          <w:szCs w:val="24"/>
        </w:rPr>
        <w:t>u</w:t>
      </w:r>
      <w:r w:rsidR="00D45C1A">
        <w:rPr>
          <w:rFonts w:ascii="Times New Roman" w:hAnsi="Times New Roman" w:cs="Times New Roman"/>
          <w:iCs/>
          <w:sz w:val="24"/>
          <w:szCs w:val="24"/>
        </w:rPr>
        <w:t>nion</w:t>
      </w:r>
      <w:r w:rsidR="00722DBC">
        <w:rPr>
          <w:rFonts w:ascii="Times New Roman" w:hAnsi="Times New Roman" w:cs="Times New Roman"/>
          <w:iCs/>
          <w:sz w:val="24"/>
          <w:szCs w:val="24"/>
        </w:rPr>
        <w:t>s</w:t>
      </w:r>
      <w:r w:rsidR="00D45C1A">
        <w:rPr>
          <w:rFonts w:ascii="Times New Roman" w:hAnsi="Times New Roman" w:cs="Times New Roman"/>
          <w:iCs/>
          <w:sz w:val="24"/>
          <w:szCs w:val="24"/>
        </w:rPr>
        <w:t>, rather than dealing with any specific facility closure.</w:t>
      </w:r>
    </w:p>
    <w:p w:rsidR="00B83B73" w:rsidRDefault="00B83B73" w:rsidP="000807B7">
      <w:pPr>
        <w:tabs>
          <w:tab w:val="left" w:pos="709"/>
        </w:tabs>
        <w:rPr>
          <w:rFonts w:ascii="Times New Roman" w:hAnsi="Times New Roman" w:cs="Times New Roman"/>
          <w:iCs/>
          <w:sz w:val="24"/>
          <w:szCs w:val="24"/>
        </w:rPr>
      </w:pPr>
    </w:p>
    <w:p w:rsidR="007D1052" w:rsidRDefault="00B83B73" w:rsidP="00B83B73">
      <w:pPr>
        <w:tabs>
          <w:tab w:val="left" w:pos="709"/>
        </w:tabs>
        <w:rPr>
          <w:rFonts w:ascii="Times New Roman" w:hAnsi="Times New Roman" w:cs="Times New Roman"/>
          <w:sz w:val="24"/>
          <w:szCs w:val="24"/>
        </w:rPr>
      </w:pPr>
      <w:r w:rsidRPr="00B83B73">
        <w:rPr>
          <w:rFonts w:ascii="Times New Roman" w:hAnsi="Times New Roman" w:cs="Times New Roman"/>
          <w:sz w:val="24"/>
          <w:szCs w:val="24"/>
        </w:rPr>
        <w:t xml:space="preserve">The term “employee negotiations” covers discussions that a council, local board, or committee would have to establish the employment terms and conditions that it will negotiate with a particular employee.  </w:t>
      </w:r>
    </w:p>
    <w:p w:rsidR="007D1052" w:rsidRDefault="007D1052" w:rsidP="00B83B73">
      <w:pPr>
        <w:tabs>
          <w:tab w:val="left" w:pos="709"/>
        </w:tabs>
        <w:rPr>
          <w:rFonts w:ascii="Times New Roman" w:hAnsi="Times New Roman" w:cs="Times New Roman"/>
          <w:sz w:val="24"/>
          <w:szCs w:val="24"/>
        </w:rPr>
      </w:pPr>
    </w:p>
    <w:p w:rsidR="00B83B73" w:rsidRDefault="00B83B73" w:rsidP="00B83B73">
      <w:pPr>
        <w:tabs>
          <w:tab w:val="left" w:pos="709"/>
        </w:tabs>
        <w:rPr>
          <w:rFonts w:ascii="Times New Roman" w:hAnsi="Times New Roman" w:cs="Times New Roman"/>
          <w:sz w:val="24"/>
          <w:szCs w:val="24"/>
        </w:rPr>
      </w:pPr>
      <w:r w:rsidRPr="00B83B73">
        <w:rPr>
          <w:rFonts w:ascii="Times New Roman" w:hAnsi="Times New Roman" w:cs="Times New Roman"/>
          <w:sz w:val="24"/>
          <w:szCs w:val="24"/>
        </w:rPr>
        <w:t xml:space="preserve">Like negotiations about land acquisition or disposal, it makes sense that a council, a committee, or local board would not have open public discussions about its negotiating strategy, most specifically the terms upon which it is willing to compensate a particular individual who is seeking to work for the municipality.  Open disclosure of those terms could detrimentally affect the municipality’s interest.  The exemption under the Municipal Act protects the municipality’s economic interests by not compromising the municipality’s bargaining position.  Hence, the discussions leading up to negotiations with a particular individual may be held in closed session.  </w:t>
      </w:r>
    </w:p>
    <w:p w:rsidR="007D1052" w:rsidRDefault="007D1052" w:rsidP="00B83B73">
      <w:pPr>
        <w:tabs>
          <w:tab w:val="left" w:pos="709"/>
        </w:tabs>
        <w:rPr>
          <w:rFonts w:ascii="Times New Roman" w:hAnsi="Times New Roman" w:cs="Times New Roman"/>
          <w:sz w:val="24"/>
          <w:szCs w:val="24"/>
        </w:rPr>
      </w:pPr>
    </w:p>
    <w:p w:rsidR="007D1052" w:rsidRDefault="007D1052" w:rsidP="00B83B73">
      <w:pPr>
        <w:tabs>
          <w:tab w:val="left" w:pos="709"/>
        </w:tabs>
        <w:rPr>
          <w:rFonts w:ascii="Times New Roman" w:hAnsi="Times New Roman" w:cs="Times New Roman"/>
          <w:sz w:val="24"/>
          <w:szCs w:val="24"/>
        </w:rPr>
      </w:pPr>
      <w:r>
        <w:rPr>
          <w:rFonts w:ascii="Times New Roman" w:hAnsi="Times New Roman" w:cs="Times New Roman"/>
          <w:sz w:val="24"/>
          <w:szCs w:val="24"/>
        </w:rPr>
        <w:t>However, that was not the issue with the matters under consideration at the subject meeting.  There were no negotiation</w:t>
      </w:r>
      <w:r w:rsidR="00722DBC">
        <w:rPr>
          <w:rFonts w:ascii="Times New Roman" w:hAnsi="Times New Roman" w:cs="Times New Roman"/>
          <w:sz w:val="24"/>
          <w:szCs w:val="24"/>
        </w:rPr>
        <w:t>s</w:t>
      </w:r>
      <w:r>
        <w:rPr>
          <w:rFonts w:ascii="Times New Roman" w:hAnsi="Times New Roman" w:cs="Times New Roman"/>
          <w:sz w:val="24"/>
          <w:szCs w:val="24"/>
        </w:rPr>
        <w:t xml:space="preserve"> as between individual staff </w:t>
      </w:r>
      <w:r w:rsidR="00722DBC">
        <w:rPr>
          <w:rFonts w:ascii="Times New Roman" w:hAnsi="Times New Roman" w:cs="Times New Roman"/>
          <w:sz w:val="24"/>
          <w:szCs w:val="24"/>
        </w:rPr>
        <w:t>about</w:t>
      </w:r>
      <w:r>
        <w:rPr>
          <w:rFonts w:ascii="Times New Roman" w:hAnsi="Times New Roman" w:cs="Times New Roman"/>
          <w:sz w:val="24"/>
          <w:szCs w:val="24"/>
        </w:rPr>
        <w:t xml:space="preserve"> their severance arrangements at the time of the discussions at the Budget Task Force regarding potential budget reductions.</w:t>
      </w:r>
    </w:p>
    <w:p w:rsidR="00722DBC" w:rsidRDefault="00722DBC" w:rsidP="00FE5E4F">
      <w:pPr>
        <w:tabs>
          <w:tab w:val="left" w:pos="0"/>
        </w:tabs>
        <w:rPr>
          <w:rFonts w:ascii="Times New Roman" w:hAnsi="Times New Roman" w:cs="Times New Roman"/>
          <w:b/>
          <w:sz w:val="24"/>
          <w:szCs w:val="24"/>
          <w:u w:val="single"/>
        </w:rPr>
      </w:pPr>
    </w:p>
    <w:p w:rsidR="000F1E6C" w:rsidRPr="00B37DE3" w:rsidRDefault="004E607C" w:rsidP="00FE5E4F">
      <w:pPr>
        <w:tabs>
          <w:tab w:val="left" w:pos="0"/>
        </w:tabs>
        <w:rPr>
          <w:rFonts w:ascii="Times New Roman" w:hAnsi="Times New Roman" w:cs="Times New Roman"/>
          <w:b/>
          <w:sz w:val="24"/>
          <w:szCs w:val="24"/>
          <w:u w:val="single"/>
        </w:rPr>
      </w:pPr>
      <w:r w:rsidRPr="00722DBC">
        <w:rPr>
          <w:rFonts w:ascii="Times New Roman" w:hAnsi="Times New Roman" w:cs="Times New Roman"/>
          <w:b/>
          <w:sz w:val="24"/>
          <w:szCs w:val="24"/>
        </w:rPr>
        <w:t>VI</w:t>
      </w:r>
      <w:r w:rsidR="00943726" w:rsidRPr="00722DBC">
        <w:rPr>
          <w:rFonts w:ascii="Times New Roman" w:hAnsi="Times New Roman" w:cs="Times New Roman"/>
          <w:b/>
          <w:sz w:val="24"/>
          <w:szCs w:val="24"/>
        </w:rPr>
        <w:t>I</w:t>
      </w:r>
      <w:r w:rsidRPr="00722DBC">
        <w:rPr>
          <w:rFonts w:ascii="Times New Roman" w:hAnsi="Times New Roman" w:cs="Times New Roman"/>
          <w:b/>
          <w:sz w:val="24"/>
          <w:szCs w:val="24"/>
        </w:rPr>
        <w:t>.</w:t>
      </w:r>
      <w:r w:rsidRPr="00722DBC">
        <w:rPr>
          <w:rFonts w:ascii="Times New Roman" w:hAnsi="Times New Roman" w:cs="Times New Roman"/>
          <w:b/>
          <w:sz w:val="24"/>
          <w:szCs w:val="24"/>
        </w:rPr>
        <w:tab/>
      </w:r>
      <w:r w:rsidRPr="00B37DE3">
        <w:rPr>
          <w:rFonts w:ascii="Times New Roman" w:hAnsi="Times New Roman" w:cs="Times New Roman"/>
          <w:b/>
          <w:sz w:val="24"/>
          <w:szCs w:val="24"/>
          <w:u w:val="single"/>
        </w:rPr>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DE1B68" w:rsidRDefault="00722DBC" w:rsidP="00721796">
      <w:pPr>
        <w:tabs>
          <w:tab w:val="left" w:pos="709"/>
        </w:tabs>
        <w:rPr>
          <w:rFonts w:ascii="Times New Roman" w:hAnsi="Times New Roman" w:cs="Times New Roman"/>
          <w:sz w:val="24"/>
          <w:szCs w:val="24"/>
        </w:rPr>
      </w:pPr>
      <w:r>
        <w:rPr>
          <w:rFonts w:ascii="Times New Roman" w:hAnsi="Times New Roman" w:cs="Times New Roman"/>
          <w:sz w:val="24"/>
          <w:szCs w:val="24"/>
        </w:rPr>
        <w:t xml:space="preserve">Based on all of the foregoing, </w:t>
      </w:r>
      <w:r w:rsidR="004E607C" w:rsidRPr="00B37DE3">
        <w:rPr>
          <w:rFonts w:ascii="Times New Roman" w:hAnsi="Times New Roman" w:cs="Times New Roman"/>
          <w:sz w:val="24"/>
          <w:szCs w:val="24"/>
        </w:rPr>
        <w:t xml:space="preserve">Amberley Gavel has concluded that </w:t>
      </w:r>
      <w:r w:rsidR="002F5F54">
        <w:rPr>
          <w:rFonts w:ascii="Times New Roman" w:hAnsi="Times New Roman" w:cs="Times New Roman"/>
          <w:sz w:val="24"/>
          <w:szCs w:val="24"/>
        </w:rPr>
        <w:t>the Budget Review Task Force</w:t>
      </w:r>
      <w:r w:rsidR="00C023AE">
        <w:rPr>
          <w:rFonts w:ascii="Times New Roman" w:hAnsi="Times New Roman" w:cs="Times New Roman"/>
          <w:sz w:val="24"/>
          <w:szCs w:val="24"/>
        </w:rPr>
        <w:t xml:space="preserve"> </w:t>
      </w:r>
      <w:r w:rsidR="003C6787">
        <w:rPr>
          <w:rFonts w:ascii="Times New Roman" w:hAnsi="Times New Roman" w:cs="Times New Roman"/>
          <w:sz w:val="24"/>
          <w:szCs w:val="24"/>
        </w:rPr>
        <w:t xml:space="preserve">for the </w:t>
      </w:r>
      <w:r w:rsidR="002F5F54">
        <w:rPr>
          <w:rFonts w:ascii="Times New Roman" w:hAnsi="Times New Roman" w:cs="Times New Roman"/>
          <w:sz w:val="24"/>
          <w:szCs w:val="24"/>
        </w:rPr>
        <w:t>City</w:t>
      </w:r>
      <w:r w:rsidR="00721796">
        <w:rPr>
          <w:rFonts w:ascii="Times New Roman" w:hAnsi="Times New Roman" w:cs="Times New Roman"/>
          <w:sz w:val="24"/>
          <w:szCs w:val="24"/>
        </w:rPr>
        <w:t xml:space="preserve"> of </w:t>
      </w:r>
      <w:r w:rsidR="002F5F54">
        <w:rPr>
          <w:rFonts w:ascii="Times New Roman" w:hAnsi="Times New Roman" w:cs="Times New Roman"/>
          <w:sz w:val="24"/>
          <w:szCs w:val="24"/>
        </w:rPr>
        <w:t>Brantford</w:t>
      </w:r>
      <w:r w:rsidR="00721796">
        <w:rPr>
          <w:rFonts w:ascii="Times New Roman" w:hAnsi="Times New Roman" w:cs="Times New Roman"/>
          <w:sz w:val="24"/>
          <w:szCs w:val="24"/>
        </w:rPr>
        <w:t xml:space="preserve"> </w:t>
      </w:r>
      <w:r w:rsidR="002F5F54">
        <w:rPr>
          <w:rFonts w:ascii="Times New Roman" w:hAnsi="Times New Roman" w:cs="Times New Roman"/>
          <w:sz w:val="24"/>
          <w:szCs w:val="24"/>
        </w:rPr>
        <w:t xml:space="preserve">breached the provisions of the </w:t>
      </w:r>
      <w:r w:rsidR="002F5F54">
        <w:rPr>
          <w:rFonts w:ascii="Times New Roman" w:hAnsi="Times New Roman" w:cs="Times New Roman"/>
          <w:i/>
          <w:sz w:val="24"/>
          <w:szCs w:val="24"/>
        </w:rPr>
        <w:t xml:space="preserve">Municipal Act </w:t>
      </w:r>
      <w:r w:rsidR="002F5F54">
        <w:rPr>
          <w:rFonts w:ascii="Times New Roman" w:hAnsi="Times New Roman" w:cs="Times New Roman"/>
          <w:sz w:val="24"/>
          <w:szCs w:val="24"/>
        </w:rPr>
        <w:t xml:space="preserve">when it discussed certain matters in </w:t>
      </w:r>
      <w:r w:rsidR="00721796">
        <w:rPr>
          <w:rFonts w:ascii="Times New Roman" w:hAnsi="Times New Roman" w:cs="Times New Roman"/>
          <w:sz w:val="24"/>
          <w:szCs w:val="24"/>
        </w:rPr>
        <w:t xml:space="preserve">a closed meeting on </w:t>
      </w:r>
      <w:r w:rsidR="002F5F54">
        <w:rPr>
          <w:rFonts w:ascii="Times New Roman" w:hAnsi="Times New Roman" w:cs="Times New Roman"/>
          <w:sz w:val="24"/>
          <w:szCs w:val="24"/>
        </w:rPr>
        <w:t>September 22</w:t>
      </w:r>
      <w:r w:rsidR="00721796">
        <w:rPr>
          <w:rFonts w:ascii="Times New Roman" w:hAnsi="Times New Roman" w:cs="Times New Roman"/>
          <w:sz w:val="24"/>
          <w:szCs w:val="24"/>
        </w:rPr>
        <w:t>, 2015.</w:t>
      </w:r>
      <w:r w:rsidR="00DE1B68">
        <w:rPr>
          <w:rFonts w:ascii="Times New Roman" w:hAnsi="Times New Roman" w:cs="Times New Roman"/>
          <w:sz w:val="24"/>
          <w:szCs w:val="24"/>
        </w:rPr>
        <w:t xml:space="preserve">  </w:t>
      </w:r>
    </w:p>
    <w:p w:rsidR="002F5F54" w:rsidRDefault="002F5F54" w:rsidP="00721796">
      <w:pPr>
        <w:tabs>
          <w:tab w:val="left" w:pos="709"/>
        </w:tabs>
        <w:rPr>
          <w:rFonts w:ascii="Times New Roman" w:hAnsi="Times New Roman" w:cs="Times New Roman"/>
          <w:sz w:val="24"/>
          <w:szCs w:val="24"/>
        </w:rPr>
      </w:pPr>
    </w:p>
    <w:p w:rsidR="005C29F5" w:rsidRDefault="005C29F5" w:rsidP="005C29F5">
      <w:pPr>
        <w:tabs>
          <w:tab w:val="left" w:pos="709"/>
        </w:tabs>
        <w:rPr>
          <w:rFonts w:ascii="Times New Roman" w:hAnsi="Times New Roman" w:cs="Times New Roman"/>
          <w:b/>
          <w:sz w:val="24"/>
          <w:szCs w:val="24"/>
          <w:u w:val="single"/>
        </w:rPr>
      </w:pPr>
      <w:r w:rsidRPr="005C29F5">
        <w:rPr>
          <w:rFonts w:ascii="Times New Roman" w:hAnsi="Times New Roman" w:cs="Times New Roman"/>
          <w:b/>
          <w:sz w:val="24"/>
          <w:szCs w:val="24"/>
        </w:rPr>
        <w:t>VIII.</w:t>
      </w:r>
      <w:r w:rsidRPr="005C29F5">
        <w:rPr>
          <w:rFonts w:ascii="Times New Roman" w:hAnsi="Times New Roman" w:cs="Times New Roman"/>
          <w:b/>
          <w:sz w:val="24"/>
          <w:szCs w:val="24"/>
        </w:rPr>
        <w:tab/>
      </w:r>
      <w:r w:rsidRPr="005C29F5">
        <w:rPr>
          <w:rFonts w:ascii="Times New Roman" w:hAnsi="Times New Roman" w:cs="Times New Roman"/>
          <w:b/>
          <w:sz w:val="24"/>
          <w:szCs w:val="24"/>
          <w:u w:val="single"/>
        </w:rPr>
        <w:t>OTHER MATTERS IN THE COMPLAINT</w:t>
      </w:r>
    </w:p>
    <w:p w:rsidR="005C29F5" w:rsidRDefault="005C29F5" w:rsidP="005C29F5">
      <w:pPr>
        <w:tabs>
          <w:tab w:val="left" w:pos="709"/>
        </w:tabs>
        <w:rPr>
          <w:rFonts w:ascii="Times New Roman" w:hAnsi="Times New Roman" w:cs="Times New Roman"/>
          <w:b/>
          <w:sz w:val="24"/>
          <w:szCs w:val="24"/>
          <w:u w:val="single"/>
        </w:rPr>
      </w:pPr>
    </w:p>
    <w:p w:rsidR="005C29F5" w:rsidRDefault="00C076C5" w:rsidP="005C29F5">
      <w:pPr>
        <w:tabs>
          <w:tab w:val="left" w:pos="709"/>
        </w:tabs>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u w:val="single"/>
        </w:rPr>
        <w:t>Meetings between the Chair of the Budget Task Force and Senior Staff with</w:t>
      </w:r>
    </w:p>
    <w:p w:rsidR="00C076C5" w:rsidRDefault="00C076C5" w:rsidP="005C29F5">
      <w:pPr>
        <w:tabs>
          <w:tab w:val="left" w:pos="709"/>
        </w:tabs>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Individual Members of Council</w:t>
      </w:r>
    </w:p>
    <w:p w:rsidR="00C076C5" w:rsidRDefault="00C076C5" w:rsidP="005C29F5">
      <w:pPr>
        <w:tabs>
          <w:tab w:val="left" w:pos="709"/>
        </w:tabs>
        <w:rPr>
          <w:rFonts w:ascii="Times New Roman" w:hAnsi="Times New Roman" w:cs="Times New Roman"/>
          <w:b/>
          <w:sz w:val="24"/>
          <w:szCs w:val="24"/>
          <w:u w:val="single"/>
        </w:rPr>
      </w:pPr>
    </w:p>
    <w:p w:rsidR="00C076C5" w:rsidRDefault="00C076C5" w:rsidP="005C29F5">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were advised that the Chair </w:t>
      </w:r>
      <w:r w:rsidR="00F05CA2">
        <w:rPr>
          <w:rFonts w:ascii="Times New Roman" w:hAnsi="Times New Roman" w:cs="Times New Roman"/>
          <w:sz w:val="24"/>
          <w:szCs w:val="24"/>
        </w:rPr>
        <w:t>of the Budget Task Force and senior s</w:t>
      </w:r>
      <w:r>
        <w:rPr>
          <w:rFonts w:ascii="Times New Roman" w:hAnsi="Times New Roman" w:cs="Times New Roman"/>
          <w:sz w:val="24"/>
          <w:szCs w:val="24"/>
        </w:rPr>
        <w:t xml:space="preserve">taff met with individual members of council to secure individual input and suggestions about the 2016 budget.  The complaint alleges that these are improper meetings, without notice, and without any structure (e.g. official notes, reporting out).  The complaint alleges that these are meetings which are designed to “get around the meeting guidelines” (e.g.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or the Procedural by-law</w:t>
      </w:r>
      <w:r w:rsidR="00F05CA2">
        <w:rPr>
          <w:rFonts w:ascii="Times New Roman" w:hAnsi="Times New Roman" w:cs="Times New Roman"/>
          <w:sz w:val="24"/>
          <w:szCs w:val="24"/>
        </w:rPr>
        <w:t>)</w:t>
      </w:r>
      <w:r>
        <w:rPr>
          <w:rFonts w:ascii="Times New Roman" w:hAnsi="Times New Roman" w:cs="Times New Roman"/>
          <w:sz w:val="24"/>
          <w:szCs w:val="24"/>
        </w:rPr>
        <w:t>.</w:t>
      </w:r>
    </w:p>
    <w:p w:rsidR="00C076C5" w:rsidRDefault="00C076C5" w:rsidP="005C29F5">
      <w:pPr>
        <w:tabs>
          <w:tab w:val="left" w:pos="709"/>
        </w:tabs>
        <w:rPr>
          <w:rFonts w:ascii="Times New Roman" w:hAnsi="Times New Roman" w:cs="Times New Roman"/>
          <w:sz w:val="24"/>
          <w:szCs w:val="24"/>
        </w:rPr>
      </w:pPr>
    </w:p>
    <w:p w:rsidR="00C076C5" w:rsidRPr="00F05CA2" w:rsidRDefault="00C076C5" w:rsidP="005C29F5">
      <w:pPr>
        <w:tabs>
          <w:tab w:val="left" w:pos="709"/>
        </w:tabs>
        <w:rPr>
          <w:rFonts w:ascii="Times New Roman" w:hAnsi="Times New Roman" w:cs="Times New Roman"/>
          <w:sz w:val="24"/>
          <w:szCs w:val="24"/>
        </w:rPr>
      </w:pPr>
      <w:r>
        <w:rPr>
          <w:rFonts w:ascii="Times New Roman" w:hAnsi="Times New Roman" w:cs="Times New Roman"/>
          <w:sz w:val="24"/>
          <w:szCs w:val="24"/>
        </w:rPr>
        <w:t>Amberley Gavel’s authority is sole</w:t>
      </w:r>
      <w:r w:rsidR="00F05CA2">
        <w:rPr>
          <w:rFonts w:ascii="Times New Roman" w:hAnsi="Times New Roman" w:cs="Times New Roman"/>
          <w:sz w:val="24"/>
          <w:szCs w:val="24"/>
        </w:rPr>
        <w:t>ly</w:t>
      </w:r>
      <w:r>
        <w:rPr>
          <w:rFonts w:ascii="Times New Roman" w:hAnsi="Times New Roman" w:cs="Times New Roman"/>
          <w:sz w:val="24"/>
          <w:szCs w:val="24"/>
        </w:rPr>
        <w:t xml:space="preserve"> to review whether a meeting of a council or committee or local board breached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or the procedural by-law for the applicable body.  </w:t>
      </w:r>
      <w:r w:rsidR="00F05CA2">
        <w:rPr>
          <w:rFonts w:ascii="Times New Roman" w:hAnsi="Times New Roman" w:cs="Times New Roman"/>
          <w:sz w:val="24"/>
          <w:szCs w:val="24"/>
        </w:rPr>
        <w:t xml:space="preserve">Hence, we must first considered if these gatherings were “meetings” as defined by the </w:t>
      </w:r>
      <w:r w:rsidR="00F05CA2">
        <w:rPr>
          <w:rFonts w:ascii="Times New Roman" w:hAnsi="Times New Roman" w:cs="Times New Roman"/>
          <w:i/>
          <w:sz w:val="24"/>
          <w:szCs w:val="24"/>
        </w:rPr>
        <w:t>Municipal Act</w:t>
      </w:r>
      <w:r w:rsidR="00F05CA2">
        <w:rPr>
          <w:rFonts w:ascii="Times New Roman" w:hAnsi="Times New Roman" w:cs="Times New Roman"/>
          <w:sz w:val="24"/>
          <w:szCs w:val="24"/>
        </w:rPr>
        <w:t>.</w:t>
      </w:r>
    </w:p>
    <w:p w:rsidR="00C22681" w:rsidRDefault="00C22681" w:rsidP="00C22681">
      <w:pPr>
        <w:tabs>
          <w:tab w:val="left" w:pos="709"/>
        </w:tabs>
        <w:rPr>
          <w:rFonts w:ascii="Times New Roman" w:hAnsi="Times New Roman" w:cs="Times New Roman"/>
          <w:sz w:val="24"/>
          <w:szCs w:val="24"/>
        </w:rPr>
      </w:pPr>
    </w:p>
    <w:p w:rsidR="00C22681" w:rsidRPr="00A943F1" w:rsidRDefault="00C22681" w:rsidP="00C22681">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definition of a “meeting” is not defined in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However, we have previously defined it as a gathering of a quorum of members of </w:t>
      </w:r>
      <w:r w:rsidR="00D82F21">
        <w:rPr>
          <w:rFonts w:ascii="Times New Roman" w:hAnsi="Times New Roman" w:cs="Times New Roman"/>
          <w:sz w:val="24"/>
          <w:szCs w:val="24"/>
        </w:rPr>
        <w:t>a council or body</w:t>
      </w:r>
      <w:r>
        <w:rPr>
          <w:rFonts w:ascii="Times New Roman" w:hAnsi="Times New Roman" w:cs="Times New Roman"/>
          <w:sz w:val="24"/>
          <w:szCs w:val="24"/>
        </w:rPr>
        <w:t xml:space="preserve"> who enter into discussions that materially advance the business of the municipality or that set the foundation for decisions that would materially advance the business of the municipality at a future date.</w:t>
      </w:r>
    </w:p>
    <w:p w:rsidR="00C22681" w:rsidRDefault="00C22681" w:rsidP="00C22681">
      <w:pPr>
        <w:tabs>
          <w:tab w:val="left" w:pos="567"/>
        </w:tabs>
        <w:rPr>
          <w:rFonts w:ascii="Times New Roman" w:hAnsi="Times New Roman" w:cs="Times New Roman"/>
          <w:b/>
          <w:sz w:val="24"/>
          <w:szCs w:val="24"/>
          <w:u w:val="single"/>
        </w:rPr>
      </w:pPr>
    </w:p>
    <w:p w:rsidR="00C22681" w:rsidRDefault="00C22681" w:rsidP="00C22681">
      <w:pPr>
        <w:tabs>
          <w:tab w:val="left" w:pos="567"/>
        </w:tabs>
        <w:rPr>
          <w:rFonts w:ascii="Times New Roman" w:hAnsi="Times New Roman" w:cs="Times New Roman"/>
          <w:sz w:val="24"/>
          <w:szCs w:val="24"/>
        </w:rPr>
      </w:pPr>
      <w:r>
        <w:rPr>
          <w:rFonts w:ascii="Times New Roman" w:hAnsi="Times New Roman" w:cs="Times New Roman"/>
          <w:sz w:val="24"/>
          <w:szCs w:val="24"/>
        </w:rPr>
        <w:t>This “gathering” does not have to in</w:t>
      </w:r>
      <w:r w:rsidR="00E066A1">
        <w:rPr>
          <w:rFonts w:ascii="Times New Roman" w:hAnsi="Times New Roman" w:cs="Times New Roman"/>
          <w:sz w:val="24"/>
          <w:szCs w:val="24"/>
        </w:rPr>
        <w:t xml:space="preserve">volve the physical presence of members </w:t>
      </w:r>
      <w:r>
        <w:rPr>
          <w:rFonts w:ascii="Times New Roman" w:hAnsi="Times New Roman" w:cs="Times New Roman"/>
          <w:sz w:val="24"/>
          <w:szCs w:val="24"/>
        </w:rPr>
        <w:t xml:space="preserve">in a meeting place.  Given the technological age, meetings can take place by serial or sequential email correspondence, telephone, text, or through online programs such as Skype or “Go To Meetings”.  The defining factor, in our opinion, is that a </w:t>
      </w:r>
      <w:r w:rsidRPr="00FD652D">
        <w:rPr>
          <w:rFonts w:ascii="Times New Roman" w:hAnsi="Times New Roman" w:cs="Times New Roman"/>
          <w:i/>
          <w:sz w:val="24"/>
          <w:szCs w:val="24"/>
        </w:rPr>
        <w:t>quorum</w:t>
      </w:r>
      <w:r>
        <w:rPr>
          <w:rFonts w:ascii="Times New Roman" w:hAnsi="Times New Roman" w:cs="Times New Roman"/>
          <w:sz w:val="24"/>
          <w:szCs w:val="24"/>
        </w:rPr>
        <w:t xml:space="preserve"> (usually a simple majority) of members of a council </w:t>
      </w:r>
      <w:r w:rsidR="00E066A1">
        <w:rPr>
          <w:rFonts w:ascii="Times New Roman" w:hAnsi="Times New Roman" w:cs="Times New Roman"/>
          <w:sz w:val="24"/>
          <w:szCs w:val="24"/>
        </w:rPr>
        <w:t xml:space="preserve">together </w:t>
      </w:r>
      <w:r>
        <w:rPr>
          <w:rFonts w:ascii="Times New Roman" w:hAnsi="Times New Roman" w:cs="Times New Roman"/>
          <w:sz w:val="24"/>
          <w:szCs w:val="24"/>
        </w:rPr>
        <w:t xml:space="preserve">have </w:t>
      </w:r>
      <w:r w:rsidRPr="00FD652D">
        <w:rPr>
          <w:rFonts w:ascii="Times New Roman" w:hAnsi="Times New Roman" w:cs="Times New Roman"/>
          <w:i/>
          <w:sz w:val="24"/>
          <w:szCs w:val="24"/>
        </w:rPr>
        <w:t>discussions</w:t>
      </w:r>
      <w:r>
        <w:rPr>
          <w:rFonts w:ascii="Times New Roman" w:hAnsi="Times New Roman" w:cs="Times New Roman"/>
          <w:sz w:val="24"/>
          <w:szCs w:val="24"/>
        </w:rPr>
        <w:t xml:space="preserve"> that either materially advance the business of the municipality or that set a </w:t>
      </w:r>
      <w:r w:rsidRPr="00FD652D">
        <w:rPr>
          <w:rFonts w:ascii="Times New Roman" w:hAnsi="Times New Roman" w:cs="Times New Roman"/>
          <w:i/>
          <w:sz w:val="24"/>
          <w:szCs w:val="24"/>
        </w:rPr>
        <w:t>foundation</w:t>
      </w:r>
      <w:r>
        <w:rPr>
          <w:rFonts w:ascii="Times New Roman" w:hAnsi="Times New Roman" w:cs="Times New Roman"/>
          <w:sz w:val="24"/>
          <w:szCs w:val="24"/>
        </w:rPr>
        <w:t xml:space="preserve"> for decisions which will be made at a future date.</w:t>
      </w:r>
    </w:p>
    <w:p w:rsidR="00C22681" w:rsidRDefault="00C22681" w:rsidP="00C22681">
      <w:pPr>
        <w:tabs>
          <w:tab w:val="left" w:pos="567"/>
        </w:tabs>
        <w:rPr>
          <w:rFonts w:ascii="Times New Roman" w:hAnsi="Times New Roman" w:cs="Times New Roman"/>
          <w:sz w:val="24"/>
          <w:szCs w:val="24"/>
        </w:rPr>
      </w:pPr>
    </w:p>
    <w:p w:rsidR="00C22681" w:rsidRDefault="00C22681" w:rsidP="00C22681">
      <w:pPr>
        <w:tabs>
          <w:tab w:val="left" w:pos="709"/>
        </w:tabs>
        <w:rPr>
          <w:rFonts w:ascii="Times New Roman" w:hAnsi="Times New Roman" w:cs="Times New Roman"/>
          <w:sz w:val="24"/>
          <w:szCs w:val="24"/>
        </w:rPr>
      </w:pPr>
      <w:r>
        <w:rPr>
          <w:rFonts w:ascii="Times New Roman" w:hAnsi="Times New Roman" w:cs="Times New Roman"/>
          <w:sz w:val="24"/>
          <w:szCs w:val="24"/>
        </w:rPr>
        <w:t xml:space="preserve">One has to be careful not to characterize every discussion between </w:t>
      </w:r>
      <w:r w:rsidR="00E066A1">
        <w:rPr>
          <w:rFonts w:ascii="Times New Roman" w:hAnsi="Times New Roman" w:cs="Times New Roman"/>
          <w:sz w:val="24"/>
          <w:szCs w:val="24"/>
        </w:rPr>
        <w:t>individual</w:t>
      </w:r>
      <w:r w:rsidR="00D82F21">
        <w:rPr>
          <w:rFonts w:ascii="Times New Roman" w:hAnsi="Times New Roman" w:cs="Times New Roman"/>
          <w:sz w:val="24"/>
          <w:szCs w:val="24"/>
        </w:rPr>
        <w:t>s</w:t>
      </w:r>
      <w:r w:rsidR="00E066A1">
        <w:rPr>
          <w:rFonts w:ascii="Times New Roman" w:hAnsi="Times New Roman" w:cs="Times New Roman"/>
          <w:sz w:val="24"/>
          <w:szCs w:val="24"/>
        </w:rPr>
        <w:t xml:space="preserve"> or groups of </w:t>
      </w:r>
      <w:r w:rsidR="00D82F21">
        <w:rPr>
          <w:rFonts w:ascii="Times New Roman" w:hAnsi="Times New Roman" w:cs="Times New Roman"/>
          <w:sz w:val="24"/>
          <w:szCs w:val="24"/>
        </w:rPr>
        <w:t xml:space="preserve">less than a quorum of </w:t>
      </w:r>
      <w:r>
        <w:rPr>
          <w:rFonts w:ascii="Times New Roman" w:hAnsi="Times New Roman" w:cs="Times New Roman"/>
          <w:sz w:val="24"/>
          <w:szCs w:val="24"/>
        </w:rPr>
        <w:t xml:space="preserve">members of council as a “meeting” for the purposes of the </w:t>
      </w:r>
      <w:r>
        <w:rPr>
          <w:rFonts w:ascii="Times New Roman" w:hAnsi="Times New Roman" w:cs="Times New Roman"/>
          <w:i/>
          <w:sz w:val="24"/>
          <w:szCs w:val="24"/>
        </w:rPr>
        <w:t>Municipal Act</w:t>
      </w:r>
      <w:r>
        <w:rPr>
          <w:rFonts w:ascii="Times New Roman" w:hAnsi="Times New Roman" w:cs="Times New Roman"/>
          <w:sz w:val="24"/>
          <w:szCs w:val="24"/>
        </w:rPr>
        <w:t xml:space="preserve">.  To say that members of council cannot communicate with one another on important issues would be to add an unnecessary chilling effect to their statutory duty to collaborate with each other as representative members of a community.  Members of council work closely together to benefit the taxpayers and discourse should be encouraged.  It is when a council or a committee, as a </w:t>
      </w:r>
      <w:r w:rsidRPr="00C22681">
        <w:rPr>
          <w:rFonts w:ascii="Times New Roman" w:hAnsi="Times New Roman" w:cs="Times New Roman"/>
          <w:i/>
          <w:sz w:val="24"/>
          <w:szCs w:val="24"/>
        </w:rPr>
        <w:t>quorum</w:t>
      </w:r>
      <w:r>
        <w:rPr>
          <w:rFonts w:ascii="Times New Roman" w:hAnsi="Times New Roman" w:cs="Times New Roman"/>
          <w:sz w:val="24"/>
          <w:szCs w:val="24"/>
        </w:rPr>
        <w:t xml:space="preserve"> and in the absence of the public, is making </w:t>
      </w:r>
      <w:r w:rsidRPr="00721796">
        <w:rPr>
          <w:rFonts w:ascii="Times New Roman" w:hAnsi="Times New Roman" w:cs="Times New Roman"/>
          <w:i/>
          <w:sz w:val="24"/>
          <w:szCs w:val="24"/>
        </w:rPr>
        <w:t>a decision or is setting the groundwork for future decisions</w:t>
      </w:r>
      <w:r>
        <w:rPr>
          <w:rFonts w:ascii="Times New Roman" w:hAnsi="Times New Roman" w:cs="Times New Roman"/>
          <w:sz w:val="24"/>
          <w:szCs w:val="24"/>
        </w:rPr>
        <w:t xml:space="preserve"> that they may be in contravention of the </w:t>
      </w:r>
      <w:r>
        <w:rPr>
          <w:rFonts w:ascii="Times New Roman" w:hAnsi="Times New Roman" w:cs="Times New Roman"/>
          <w:i/>
          <w:sz w:val="24"/>
          <w:szCs w:val="24"/>
        </w:rPr>
        <w:t xml:space="preserve">Municipal Act </w:t>
      </w:r>
      <w:r>
        <w:rPr>
          <w:rFonts w:ascii="Times New Roman" w:hAnsi="Times New Roman" w:cs="Times New Roman"/>
          <w:sz w:val="24"/>
          <w:szCs w:val="24"/>
        </w:rPr>
        <w:t>or their own procedure by-law.</w:t>
      </w:r>
    </w:p>
    <w:p w:rsidR="00142B8F" w:rsidRDefault="00142B8F" w:rsidP="00C22681">
      <w:pPr>
        <w:tabs>
          <w:tab w:val="left" w:pos="709"/>
        </w:tabs>
        <w:rPr>
          <w:rFonts w:ascii="Times New Roman" w:hAnsi="Times New Roman" w:cs="Times New Roman"/>
          <w:sz w:val="24"/>
          <w:szCs w:val="24"/>
        </w:rPr>
      </w:pPr>
    </w:p>
    <w:p w:rsidR="00E066A1" w:rsidRDefault="00E066A1">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142B8F" w:rsidRDefault="00142B8F" w:rsidP="00C22681">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Nevertheless, we would caution the Municipality that these types of meetings which seem to be more formalized in nature (e.g. by a Chair of a committee or task force along with senior staff in attendance) appear to be straying “close to the line” of the </w:t>
      </w:r>
      <w:r w:rsidRPr="00E066A1">
        <w:rPr>
          <w:rFonts w:ascii="Times New Roman" w:hAnsi="Times New Roman" w:cs="Times New Roman"/>
          <w:i/>
          <w:sz w:val="24"/>
          <w:szCs w:val="24"/>
        </w:rPr>
        <w:t>appearance</w:t>
      </w:r>
      <w:r>
        <w:rPr>
          <w:rFonts w:ascii="Times New Roman" w:hAnsi="Times New Roman" w:cs="Times New Roman"/>
          <w:sz w:val="24"/>
          <w:szCs w:val="24"/>
        </w:rPr>
        <w:t xml:space="preserve"> of lack of </w:t>
      </w:r>
      <w:r w:rsidR="00E066A1">
        <w:rPr>
          <w:rFonts w:ascii="Times New Roman" w:hAnsi="Times New Roman" w:cs="Times New Roman"/>
          <w:sz w:val="24"/>
          <w:szCs w:val="24"/>
        </w:rPr>
        <w:t xml:space="preserve">transparency or </w:t>
      </w:r>
      <w:r>
        <w:rPr>
          <w:rFonts w:ascii="Times New Roman" w:hAnsi="Times New Roman" w:cs="Times New Roman"/>
          <w:sz w:val="24"/>
          <w:szCs w:val="24"/>
        </w:rPr>
        <w:t>accountability on behalf of those individual members of council who were invited to give their opinions on an anonymous basis</w:t>
      </w:r>
      <w:r w:rsidR="00E066A1">
        <w:rPr>
          <w:rFonts w:ascii="Times New Roman" w:hAnsi="Times New Roman" w:cs="Times New Roman"/>
          <w:sz w:val="24"/>
          <w:szCs w:val="24"/>
        </w:rPr>
        <w:t xml:space="preserve"> (i.e. an opinion that is not officially recorded)</w:t>
      </w:r>
      <w:r>
        <w:rPr>
          <w:rFonts w:ascii="Times New Roman" w:hAnsi="Times New Roman" w:cs="Times New Roman"/>
          <w:sz w:val="24"/>
          <w:szCs w:val="24"/>
        </w:rPr>
        <w:t>.</w:t>
      </w:r>
    </w:p>
    <w:p w:rsidR="00E066A1" w:rsidRDefault="00E066A1" w:rsidP="00C22681">
      <w:pPr>
        <w:tabs>
          <w:tab w:val="left" w:pos="709"/>
        </w:tabs>
        <w:rPr>
          <w:rFonts w:ascii="Times New Roman" w:hAnsi="Times New Roman" w:cs="Times New Roman"/>
          <w:sz w:val="24"/>
          <w:szCs w:val="24"/>
        </w:rPr>
      </w:pPr>
    </w:p>
    <w:p w:rsidR="00142B8F" w:rsidRDefault="00142B8F" w:rsidP="00C22681">
      <w:pPr>
        <w:tabs>
          <w:tab w:val="left" w:pos="709"/>
        </w:tabs>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u w:val="single"/>
        </w:rPr>
        <w:t>Pre-writing Motions of Council</w:t>
      </w:r>
    </w:p>
    <w:p w:rsidR="00142B8F" w:rsidRDefault="00142B8F" w:rsidP="00C22681">
      <w:pPr>
        <w:tabs>
          <w:tab w:val="left" w:pos="709"/>
        </w:tabs>
        <w:rPr>
          <w:rFonts w:ascii="Times New Roman" w:hAnsi="Times New Roman" w:cs="Times New Roman"/>
          <w:b/>
          <w:sz w:val="24"/>
          <w:szCs w:val="24"/>
          <w:u w:val="single"/>
        </w:rPr>
      </w:pPr>
    </w:p>
    <w:p w:rsidR="00C076C5" w:rsidRPr="00C076C5" w:rsidRDefault="00142B8F" w:rsidP="005C29F5">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complaint alleges that the Municipality’s process is to pre-write motions </w:t>
      </w:r>
      <w:r w:rsidR="00F05CA2">
        <w:rPr>
          <w:rFonts w:ascii="Times New Roman" w:hAnsi="Times New Roman" w:cs="Times New Roman"/>
          <w:sz w:val="24"/>
          <w:szCs w:val="24"/>
        </w:rPr>
        <w:t xml:space="preserve">authorizing a council or committee </w:t>
      </w:r>
      <w:r>
        <w:rPr>
          <w:rFonts w:ascii="Times New Roman" w:hAnsi="Times New Roman" w:cs="Times New Roman"/>
          <w:sz w:val="24"/>
          <w:szCs w:val="24"/>
        </w:rPr>
        <w:t>to go in-camera with a councillor’s name on the</w:t>
      </w:r>
      <w:r w:rsidR="00E066A1">
        <w:rPr>
          <w:rFonts w:ascii="Times New Roman" w:hAnsi="Times New Roman" w:cs="Times New Roman"/>
          <w:sz w:val="24"/>
          <w:szCs w:val="24"/>
        </w:rPr>
        <w:t xml:space="preserve"> draft</w:t>
      </w:r>
      <w:r>
        <w:rPr>
          <w:rFonts w:ascii="Times New Roman" w:hAnsi="Times New Roman" w:cs="Times New Roman"/>
          <w:sz w:val="24"/>
          <w:szCs w:val="24"/>
        </w:rPr>
        <w:t xml:space="preserve"> motion</w:t>
      </w:r>
      <w:r w:rsidR="00F05CA2">
        <w:rPr>
          <w:rFonts w:ascii="Times New Roman" w:hAnsi="Times New Roman" w:cs="Times New Roman"/>
          <w:sz w:val="24"/>
          <w:szCs w:val="24"/>
        </w:rPr>
        <w:t xml:space="preserve"> (i.e. pre-determining the mover of a mot</w:t>
      </w:r>
      <w:r w:rsidR="00E066A1">
        <w:rPr>
          <w:rFonts w:ascii="Times New Roman" w:hAnsi="Times New Roman" w:cs="Times New Roman"/>
          <w:sz w:val="24"/>
          <w:szCs w:val="24"/>
        </w:rPr>
        <w:t>ion to move into closed session)</w:t>
      </w:r>
      <w:r>
        <w:rPr>
          <w:rFonts w:ascii="Times New Roman" w:hAnsi="Times New Roman" w:cs="Times New Roman"/>
          <w:sz w:val="24"/>
          <w:szCs w:val="24"/>
        </w:rPr>
        <w:t xml:space="preserve">.  We note that there is nothing in the </w:t>
      </w:r>
      <w:r>
        <w:rPr>
          <w:rFonts w:ascii="Times New Roman" w:hAnsi="Times New Roman" w:cs="Times New Roman"/>
          <w:i/>
          <w:sz w:val="24"/>
          <w:szCs w:val="24"/>
        </w:rPr>
        <w:t>Municipal Act</w:t>
      </w:r>
      <w:r>
        <w:rPr>
          <w:rFonts w:ascii="Times New Roman" w:hAnsi="Times New Roman" w:cs="Times New Roman"/>
          <w:sz w:val="24"/>
          <w:szCs w:val="24"/>
        </w:rPr>
        <w:t xml:space="preserve"> or the Municipality’</w:t>
      </w:r>
      <w:r w:rsidR="00C16413">
        <w:rPr>
          <w:rFonts w:ascii="Times New Roman" w:hAnsi="Times New Roman" w:cs="Times New Roman"/>
          <w:sz w:val="24"/>
          <w:szCs w:val="24"/>
        </w:rPr>
        <w:t>s Procedural B</w:t>
      </w:r>
      <w:bookmarkStart w:id="5" w:name="_GoBack"/>
      <w:bookmarkEnd w:id="5"/>
      <w:r>
        <w:rPr>
          <w:rFonts w:ascii="Times New Roman" w:hAnsi="Times New Roman" w:cs="Times New Roman"/>
          <w:sz w:val="24"/>
          <w:szCs w:val="24"/>
        </w:rPr>
        <w:t xml:space="preserve">y-law that prohibits such practice.  </w:t>
      </w:r>
      <w:r w:rsidR="00F05CA2">
        <w:rPr>
          <w:rFonts w:ascii="Times New Roman" w:hAnsi="Times New Roman" w:cs="Times New Roman"/>
          <w:sz w:val="24"/>
          <w:szCs w:val="24"/>
        </w:rPr>
        <w:t xml:space="preserve">In our experience, it is usually done for expedience and for no other improper purpose.  </w:t>
      </w:r>
      <w:r w:rsidR="00282638">
        <w:rPr>
          <w:rFonts w:ascii="Times New Roman" w:hAnsi="Times New Roman" w:cs="Times New Roman"/>
          <w:sz w:val="24"/>
          <w:szCs w:val="24"/>
        </w:rPr>
        <w:t>A member would be able to withdraw his name at the time the motion was introduced.</w:t>
      </w:r>
    </w:p>
    <w:p w:rsidR="00722DBC" w:rsidRDefault="00722DBC" w:rsidP="00B74286">
      <w:pPr>
        <w:tabs>
          <w:tab w:val="left" w:pos="709"/>
        </w:tabs>
        <w:rPr>
          <w:rFonts w:ascii="Times New Roman" w:hAnsi="Times New Roman" w:cs="Times New Roman"/>
          <w:b/>
          <w:sz w:val="24"/>
          <w:szCs w:val="24"/>
          <w:u w:val="single"/>
        </w:rPr>
      </w:pPr>
    </w:p>
    <w:p w:rsidR="004E607C" w:rsidRPr="00B37DE3" w:rsidRDefault="005C29F5" w:rsidP="00B74286">
      <w:pPr>
        <w:tabs>
          <w:tab w:val="left" w:pos="709"/>
        </w:tabs>
        <w:rPr>
          <w:rFonts w:ascii="Times New Roman" w:hAnsi="Times New Roman" w:cs="Times New Roman"/>
          <w:b/>
          <w:sz w:val="24"/>
          <w:szCs w:val="24"/>
          <w:u w:val="single"/>
        </w:rPr>
      </w:pPr>
      <w:r>
        <w:rPr>
          <w:rFonts w:ascii="Times New Roman" w:hAnsi="Times New Roman" w:cs="Times New Roman"/>
          <w:b/>
          <w:sz w:val="24"/>
          <w:szCs w:val="24"/>
        </w:rPr>
        <w:t>IX</w:t>
      </w:r>
      <w:r w:rsidR="00DA40F3" w:rsidRPr="005C29F5">
        <w:rPr>
          <w:rFonts w:ascii="Times New Roman" w:hAnsi="Times New Roman" w:cs="Times New Roman"/>
          <w:b/>
          <w:sz w:val="24"/>
          <w:szCs w:val="24"/>
        </w:rPr>
        <w:t>.</w:t>
      </w:r>
      <w:r w:rsidR="00DA40F3" w:rsidRPr="005C29F5">
        <w:rPr>
          <w:rFonts w:ascii="Times New Roman" w:hAnsi="Times New Roman" w:cs="Times New Roman"/>
          <w:b/>
          <w:sz w:val="24"/>
          <w:szCs w:val="24"/>
        </w:rPr>
        <w:tab/>
      </w:r>
      <w:r w:rsidR="00DA40F3" w:rsidRPr="00B37DE3">
        <w:rPr>
          <w:rFonts w:ascii="Times New Roman" w:hAnsi="Times New Roman" w:cs="Times New Roman"/>
          <w:b/>
          <w:sz w:val="24"/>
          <w:szCs w:val="24"/>
          <w:u w:val="single"/>
        </w:rPr>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w:t>
      </w:r>
      <w:r w:rsidR="00B503F1">
        <w:rPr>
          <w:rFonts w:ascii="Times New Roman" w:hAnsi="Times New Roman" w:cs="Times New Roman"/>
          <w:sz w:val="24"/>
          <w:szCs w:val="24"/>
        </w:rPr>
        <w:t xml:space="preserve"> </w:t>
      </w:r>
      <w:r w:rsidR="00721796">
        <w:rPr>
          <w:rFonts w:ascii="Times New Roman" w:hAnsi="Times New Roman" w:cs="Times New Roman"/>
          <w:sz w:val="24"/>
          <w:szCs w:val="24"/>
        </w:rPr>
        <w:t xml:space="preserve">the </w:t>
      </w:r>
      <w:r w:rsidR="002F5F54">
        <w:rPr>
          <w:rFonts w:ascii="Times New Roman" w:hAnsi="Times New Roman" w:cs="Times New Roman"/>
          <w:sz w:val="24"/>
          <w:szCs w:val="24"/>
        </w:rPr>
        <w:t>staff</w:t>
      </w:r>
      <w:r w:rsidR="00721796">
        <w:rPr>
          <w:rFonts w:ascii="Times New Roman" w:hAnsi="Times New Roman" w:cs="Times New Roman"/>
          <w:sz w:val="24"/>
          <w:szCs w:val="24"/>
        </w:rPr>
        <w:t xml:space="preserve"> and we thank </w:t>
      </w:r>
      <w:r w:rsidR="002F5F54">
        <w:rPr>
          <w:rFonts w:ascii="Times New Roman" w:hAnsi="Times New Roman" w:cs="Times New Roman"/>
          <w:sz w:val="24"/>
          <w:szCs w:val="24"/>
        </w:rPr>
        <w:t>them</w:t>
      </w:r>
      <w:r w:rsidR="00721796">
        <w:rPr>
          <w:rFonts w:ascii="Times New Roman" w:hAnsi="Times New Roman" w:cs="Times New Roman"/>
          <w:sz w:val="24"/>
          <w:szCs w:val="24"/>
        </w:rPr>
        <w: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2F5F54">
        <w:rPr>
          <w:rFonts w:ascii="Times New Roman" w:hAnsi="Times New Roman" w:cs="Times New Roman"/>
          <w:sz w:val="24"/>
          <w:szCs w:val="24"/>
        </w:rPr>
        <w:t>City of Brantford</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w:t>
      </w:r>
      <w:r w:rsidR="00D20CC7">
        <w:rPr>
          <w:rFonts w:ascii="Times New Roman" w:hAnsi="Times New Roman" w:cs="Times New Roman"/>
          <w:sz w:val="24"/>
          <w:szCs w:val="24"/>
        </w:rPr>
        <w:t>,</w:t>
      </w:r>
      <w:r w:rsidRPr="00B37DE3">
        <w:rPr>
          <w:rFonts w:ascii="Times New Roman" w:hAnsi="Times New Roman" w:cs="Times New Roman"/>
          <w:sz w:val="24"/>
          <w:szCs w:val="24"/>
        </w:rPr>
        <w:t xml:space="preserve">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D20CC7" w:rsidRDefault="00D20CC7" w:rsidP="00A72426">
      <w:pPr>
        <w:tabs>
          <w:tab w:val="left" w:pos="709"/>
        </w:tabs>
        <w:jc w:val="both"/>
        <w:rPr>
          <w:rFonts w:ascii="Mistral" w:hAnsi="Mistral" w:cs="Times New Roman"/>
          <w:sz w:val="40"/>
          <w:szCs w:val="40"/>
        </w:rPr>
      </w:pPr>
    </w:p>
    <w:p w:rsidR="00D20CC7" w:rsidRPr="00D20CC7" w:rsidRDefault="00D20CC7" w:rsidP="00A72426">
      <w:pPr>
        <w:tabs>
          <w:tab w:val="left" w:pos="709"/>
        </w:tabs>
        <w:jc w:val="both"/>
        <w:rPr>
          <w:rFonts w:ascii="Mistral" w:hAnsi="Mistral" w:cs="Times New Roman"/>
          <w:sz w:val="40"/>
          <w:szCs w:val="40"/>
        </w:rPr>
      </w:pPr>
      <w:r w:rsidRPr="00D20CC7">
        <w:rPr>
          <w:rFonts w:ascii="Mistral" w:hAnsi="Mistral" w:cs="Times New Roman"/>
          <w:sz w:val="40"/>
          <w:szCs w:val="40"/>
        </w:rPr>
        <w:t>Nigel Bellchamber</w:t>
      </w:r>
    </w:p>
    <w:p w:rsidR="00D20CC7" w:rsidRDefault="00D20CC7" w:rsidP="00A72426">
      <w:pPr>
        <w:tabs>
          <w:tab w:val="left" w:pos="709"/>
        </w:tabs>
        <w:jc w:val="both"/>
        <w:rPr>
          <w:rFonts w:ascii="Times New Roman" w:hAnsi="Times New Roman" w:cs="Times New Roman"/>
          <w:sz w:val="24"/>
          <w:szCs w:val="24"/>
        </w:rPr>
      </w:pPr>
    </w:p>
    <w:p w:rsidR="00672063" w:rsidRDefault="00D20CC7"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for</w:t>
      </w:r>
      <w:r w:rsidR="00F67F2D">
        <w:rPr>
          <w:rFonts w:ascii="Times New Roman" w:hAnsi="Times New Roman" w:cs="Times New Roman"/>
          <w:sz w:val="24"/>
          <w:szCs w:val="24"/>
        </w:rPr>
        <w:br/>
      </w:r>
      <w:r w:rsidR="00C80A5C">
        <w:rPr>
          <w:rFonts w:ascii="Times New Roman" w:hAnsi="Times New Roman" w:cs="Times New Roman"/>
          <w:sz w:val="24"/>
          <w:szCs w:val="24"/>
        </w:rPr>
        <w:t>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D20CC7">
      <w:pPr>
        <w:tabs>
          <w:tab w:val="left" w:pos="2266"/>
        </w:tabs>
        <w:rPr>
          <w:rFonts w:ascii="Times New Roman" w:hAnsi="Times New Roman" w:cs="Times New Roman"/>
          <w:b/>
          <w:sz w:val="24"/>
          <w:szCs w:val="24"/>
        </w:rPr>
      </w:pPr>
      <w:r>
        <w:rPr>
          <w:rFonts w:ascii="Times New Roman" w:hAnsi="Times New Roman" w:cs="Times New Roman"/>
          <w:b/>
          <w:sz w:val="24"/>
          <w:szCs w:val="24"/>
        </w:rPr>
        <w:t>January 2016</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13" w:rsidRDefault="00186913">
      <w:r>
        <w:separator/>
      </w:r>
    </w:p>
  </w:endnote>
  <w:endnote w:type="continuationSeparator" w:id="0">
    <w:p w:rsidR="00186913" w:rsidRDefault="00186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ra">
    <w:altName w:val="Lora"/>
    <w:panose1 w:val="00000000000000000000"/>
    <w:charset w:val="00"/>
    <w:family w:val="roman"/>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B6" w:rsidRDefault="00366262">
    <w:pPr>
      <w:pStyle w:val="Footer"/>
      <w:framePr w:wrap="around" w:vAnchor="text" w:hAnchor="margin" w:xAlign="right" w:y="1"/>
      <w:rPr>
        <w:rStyle w:val="PageNumber"/>
      </w:rPr>
    </w:pPr>
    <w:r>
      <w:rPr>
        <w:rStyle w:val="PageNumber"/>
      </w:rPr>
      <w:fldChar w:fldCharType="begin"/>
    </w:r>
    <w:r w:rsidR="00DC22B6">
      <w:rPr>
        <w:rStyle w:val="PageNumber"/>
      </w:rPr>
      <w:instrText xml:space="preserve">PAGE  </w:instrText>
    </w:r>
    <w:r>
      <w:rPr>
        <w:rStyle w:val="PageNumber"/>
      </w:rPr>
      <w:fldChar w:fldCharType="end"/>
    </w:r>
  </w:p>
  <w:p w:rsidR="00DC22B6" w:rsidRDefault="00DC22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5520"/>
      <w:docPartObj>
        <w:docPartGallery w:val="Page Numbers (Bottom of Page)"/>
        <w:docPartUnique/>
      </w:docPartObj>
    </w:sdtPr>
    <w:sdtEndPr>
      <w:rPr>
        <w:noProof/>
      </w:rPr>
    </w:sdtEndPr>
    <w:sdtContent>
      <w:p w:rsidR="00D45C1A" w:rsidRDefault="00366262">
        <w:pPr>
          <w:pStyle w:val="Footer"/>
          <w:jc w:val="center"/>
        </w:pPr>
        <w:r>
          <w:fldChar w:fldCharType="begin"/>
        </w:r>
        <w:r w:rsidR="00D45C1A">
          <w:instrText xml:space="preserve"> PAGE   \* MERGEFORMAT </w:instrText>
        </w:r>
        <w:r>
          <w:fldChar w:fldCharType="separate"/>
        </w:r>
        <w:r w:rsidR="00266CF8">
          <w:rPr>
            <w:noProof/>
          </w:rPr>
          <w:t>5</w:t>
        </w:r>
        <w:r>
          <w:rPr>
            <w:noProof/>
          </w:rPr>
          <w:fldChar w:fldCharType="end"/>
        </w:r>
      </w:p>
    </w:sdtContent>
  </w:sdt>
  <w:p w:rsidR="00DC22B6" w:rsidRDefault="00DC22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13" w:rsidRDefault="00186913">
      <w:r>
        <w:separator/>
      </w:r>
    </w:p>
  </w:footnote>
  <w:footnote w:type="continuationSeparator" w:id="0">
    <w:p w:rsidR="00186913" w:rsidRDefault="00186913">
      <w:r>
        <w:continuationSeparator/>
      </w:r>
    </w:p>
  </w:footnote>
  <w:footnote w:id="1">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S.O. 2001, c. 25.</w:t>
      </w:r>
    </w:p>
  </w:footnote>
  <w:footnote w:id="2">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w:t>
      </w:r>
      <w:r w:rsidRPr="00E32B46">
        <w:rPr>
          <w:rFonts w:ascii="Times New Roman" w:hAnsi="Times New Roman" w:cs="Times New Roman"/>
          <w:i/>
          <w:iCs/>
        </w:rPr>
        <w:t>Bill 130: An Act to amend various Acts in relation to municipalities</w:t>
      </w:r>
      <w:r w:rsidRPr="00E32B46">
        <w:rPr>
          <w:rFonts w:ascii="Times New Roman" w:hAnsi="Times New Roman" w:cs="Times New Roman"/>
        </w:rPr>
        <w:t>, S.O. 2006, c. 32 (“Bill 130”).</w:t>
      </w:r>
    </w:p>
  </w:footnote>
  <w:footnote w:id="3">
    <w:p w:rsidR="008F6379" w:rsidRPr="00D45C1A" w:rsidRDefault="008F6379" w:rsidP="008F6379">
      <w:pPr>
        <w:pStyle w:val="FootnoteText"/>
        <w:rPr>
          <w:rFonts w:ascii="Times New Roman" w:hAnsi="Times New Roman" w:cs="Times New Roman"/>
          <w:lang w:val="en-CA"/>
        </w:rPr>
      </w:pPr>
      <w:r w:rsidRPr="00D45C1A">
        <w:rPr>
          <w:rStyle w:val="FootnoteReference"/>
          <w:rFonts w:ascii="Times New Roman" w:hAnsi="Times New Roman" w:cs="Times New Roman"/>
        </w:rPr>
        <w:footnoteRef/>
      </w:r>
      <w:r w:rsidRPr="00D45C1A">
        <w:rPr>
          <w:rFonts w:ascii="Times New Roman" w:hAnsi="Times New Roman" w:cs="Times New Roman"/>
        </w:rPr>
        <w:t xml:space="preserve"> RSO 1990, c.M.56.</w:t>
      </w:r>
    </w:p>
  </w:footnote>
  <w:footnote w:id="4">
    <w:p w:rsidR="008F6379" w:rsidRPr="00D45C1A" w:rsidRDefault="008F6379" w:rsidP="008F6379">
      <w:pPr>
        <w:pStyle w:val="FootnoteText"/>
        <w:rPr>
          <w:rFonts w:ascii="Times New Roman" w:hAnsi="Times New Roman" w:cs="Times New Roman"/>
          <w:lang w:val="en-CA"/>
        </w:rPr>
      </w:pPr>
      <w:r w:rsidRPr="00D45C1A">
        <w:rPr>
          <w:rStyle w:val="FootnoteReference"/>
          <w:rFonts w:ascii="Times New Roman" w:hAnsi="Times New Roman" w:cs="Times New Roman"/>
        </w:rPr>
        <w:footnoteRef/>
      </w:r>
      <w:r w:rsidRPr="00D45C1A">
        <w:rPr>
          <w:rFonts w:ascii="Times New Roman" w:hAnsi="Times New Roman" w:cs="Times New Roman"/>
        </w:rPr>
        <w:t xml:space="preserve"> </w:t>
      </w:r>
      <w:r w:rsidRPr="00D45C1A">
        <w:rPr>
          <w:rFonts w:ascii="Times New Roman" w:hAnsi="Times New Roman" w:cs="Times New Roman"/>
          <w:i/>
        </w:rPr>
        <w:t>York Police Services Board (Regional Municipality) (Re)</w:t>
      </w:r>
      <w:r w:rsidRPr="00D45C1A">
        <w:rPr>
          <w:rFonts w:ascii="Times New Roman" w:hAnsi="Times New Roman" w:cs="Times New Roman"/>
        </w:rPr>
        <w:t>, 2010 CanLII 65788 (ON IPC).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EDC1A9D"/>
    <w:multiLevelType w:val="hybridMultilevel"/>
    <w:tmpl w:val="4314D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A0023"/>
    <w:multiLevelType w:val="hybridMultilevel"/>
    <w:tmpl w:val="E3A84FD6"/>
    <w:lvl w:ilvl="0" w:tplc="00F2A85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D51F5"/>
    <w:multiLevelType w:val="hybridMultilevel"/>
    <w:tmpl w:val="C44C2D2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0">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77D4570"/>
    <w:multiLevelType w:val="hybridMultilevel"/>
    <w:tmpl w:val="28A80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0A75E8A"/>
    <w:multiLevelType w:val="hybridMultilevel"/>
    <w:tmpl w:val="21CE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0">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1"/>
  </w:num>
  <w:num w:numId="3">
    <w:abstractNumId w:val="4"/>
  </w:num>
  <w:num w:numId="4">
    <w:abstractNumId w:val="3"/>
  </w:num>
  <w:num w:numId="5">
    <w:abstractNumId w:val="0"/>
  </w:num>
  <w:num w:numId="6">
    <w:abstractNumId w:val="24"/>
  </w:num>
  <w:num w:numId="7">
    <w:abstractNumId w:val="8"/>
  </w:num>
  <w:num w:numId="8">
    <w:abstractNumId w:val="18"/>
  </w:num>
  <w:num w:numId="9">
    <w:abstractNumId w:val="28"/>
  </w:num>
  <w:num w:numId="10">
    <w:abstractNumId w:val="1"/>
  </w:num>
  <w:num w:numId="11">
    <w:abstractNumId w:val="29"/>
  </w:num>
  <w:num w:numId="12">
    <w:abstractNumId w:val="11"/>
  </w:num>
  <w:num w:numId="13">
    <w:abstractNumId w:val="34"/>
  </w:num>
  <w:num w:numId="14">
    <w:abstractNumId w:val="2"/>
  </w:num>
  <w:num w:numId="15">
    <w:abstractNumId w:val="25"/>
  </w:num>
  <w:num w:numId="16">
    <w:abstractNumId w:val="16"/>
  </w:num>
  <w:num w:numId="17">
    <w:abstractNumId w:val="35"/>
  </w:num>
  <w:num w:numId="18">
    <w:abstractNumId w:val="26"/>
  </w:num>
  <w:num w:numId="19">
    <w:abstractNumId w:val="22"/>
  </w:num>
  <w:num w:numId="20">
    <w:abstractNumId w:val="33"/>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6"/>
  </w:num>
  <w:num w:numId="26">
    <w:abstractNumId w:val="12"/>
  </w:num>
  <w:num w:numId="27">
    <w:abstractNumId w:val="32"/>
  </w:num>
  <w:num w:numId="28">
    <w:abstractNumId w:val="10"/>
  </w:num>
  <w:num w:numId="29">
    <w:abstractNumId w:val="5"/>
  </w:num>
  <w:num w:numId="30">
    <w:abstractNumId w:val="17"/>
  </w:num>
  <w:num w:numId="31">
    <w:abstractNumId w:val="20"/>
  </w:num>
  <w:num w:numId="32">
    <w:abstractNumId w:val="19"/>
  </w:num>
  <w:num w:numId="33">
    <w:abstractNumId w:val="23"/>
  </w:num>
  <w:num w:numId="34">
    <w:abstractNumId w:val="21"/>
  </w:num>
  <w:num w:numId="35">
    <w:abstractNumId w:val="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593A"/>
    <w:rsid w:val="000000F0"/>
    <w:rsid w:val="000026AC"/>
    <w:rsid w:val="00002F06"/>
    <w:rsid w:val="00014130"/>
    <w:rsid w:val="00015F2B"/>
    <w:rsid w:val="000167F2"/>
    <w:rsid w:val="00021AAA"/>
    <w:rsid w:val="00024460"/>
    <w:rsid w:val="00026214"/>
    <w:rsid w:val="00027C08"/>
    <w:rsid w:val="00027CFA"/>
    <w:rsid w:val="00031FB7"/>
    <w:rsid w:val="0003505B"/>
    <w:rsid w:val="00041996"/>
    <w:rsid w:val="00045219"/>
    <w:rsid w:val="00047CB0"/>
    <w:rsid w:val="0005100A"/>
    <w:rsid w:val="00051527"/>
    <w:rsid w:val="00052BBC"/>
    <w:rsid w:val="000545D8"/>
    <w:rsid w:val="000555B8"/>
    <w:rsid w:val="0005670B"/>
    <w:rsid w:val="0005676F"/>
    <w:rsid w:val="000603B2"/>
    <w:rsid w:val="000603BD"/>
    <w:rsid w:val="00060724"/>
    <w:rsid w:val="00061E0E"/>
    <w:rsid w:val="00063638"/>
    <w:rsid w:val="00066108"/>
    <w:rsid w:val="00071BA5"/>
    <w:rsid w:val="0007458C"/>
    <w:rsid w:val="000751B3"/>
    <w:rsid w:val="0007631B"/>
    <w:rsid w:val="000807B7"/>
    <w:rsid w:val="0008146E"/>
    <w:rsid w:val="0008255D"/>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0D8"/>
    <w:rsid w:val="000C2F0F"/>
    <w:rsid w:val="000C3126"/>
    <w:rsid w:val="000C383E"/>
    <w:rsid w:val="000C5DDB"/>
    <w:rsid w:val="000C68EB"/>
    <w:rsid w:val="000D45E0"/>
    <w:rsid w:val="000E42F7"/>
    <w:rsid w:val="000E4361"/>
    <w:rsid w:val="000E4BA4"/>
    <w:rsid w:val="000E7E33"/>
    <w:rsid w:val="000F17E9"/>
    <w:rsid w:val="000F1E6C"/>
    <w:rsid w:val="000F3BAA"/>
    <w:rsid w:val="000F412A"/>
    <w:rsid w:val="000F505D"/>
    <w:rsid w:val="000F6824"/>
    <w:rsid w:val="000F7196"/>
    <w:rsid w:val="00100348"/>
    <w:rsid w:val="0010493E"/>
    <w:rsid w:val="00104FE6"/>
    <w:rsid w:val="00106DEC"/>
    <w:rsid w:val="00107B07"/>
    <w:rsid w:val="00111EBA"/>
    <w:rsid w:val="001155E2"/>
    <w:rsid w:val="0012287C"/>
    <w:rsid w:val="00123D97"/>
    <w:rsid w:val="00124A94"/>
    <w:rsid w:val="00125358"/>
    <w:rsid w:val="001320F3"/>
    <w:rsid w:val="00132D89"/>
    <w:rsid w:val="001333DC"/>
    <w:rsid w:val="001333F4"/>
    <w:rsid w:val="00133CFC"/>
    <w:rsid w:val="001360ED"/>
    <w:rsid w:val="00141B41"/>
    <w:rsid w:val="00142B8F"/>
    <w:rsid w:val="00144787"/>
    <w:rsid w:val="0015214C"/>
    <w:rsid w:val="001535BE"/>
    <w:rsid w:val="00155676"/>
    <w:rsid w:val="00156A1C"/>
    <w:rsid w:val="0015774F"/>
    <w:rsid w:val="00160B82"/>
    <w:rsid w:val="00161D01"/>
    <w:rsid w:val="00163F40"/>
    <w:rsid w:val="00165D57"/>
    <w:rsid w:val="00166144"/>
    <w:rsid w:val="001663AF"/>
    <w:rsid w:val="00167579"/>
    <w:rsid w:val="00171842"/>
    <w:rsid w:val="00177171"/>
    <w:rsid w:val="00182440"/>
    <w:rsid w:val="00184E97"/>
    <w:rsid w:val="00185DCF"/>
    <w:rsid w:val="00185E32"/>
    <w:rsid w:val="00186913"/>
    <w:rsid w:val="00187959"/>
    <w:rsid w:val="00193626"/>
    <w:rsid w:val="00194F51"/>
    <w:rsid w:val="00196245"/>
    <w:rsid w:val="0019778B"/>
    <w:rsid w:val="00197D07"/>
    <w:rsid w:val="001A2651"/>
    <w:rsid w:val="001A3969"/>
    <w:rsid w:val="001A419D"/>
    <w:rsid w:val="001A4884"/>
    <w:rsid w:val="001A5217"/>
    <w:rsid w:val="001A701E"/>
    <w:rsid w:val="001A726C"/>
    <w:rsid w:val="001A72BD"/>
    <w:rsid w:val="001B4ED2"/>
    <w:rsid w:val="001B5795"/>
    <w:rsid w:val="001B7BF8"/>
    <w:rsid w:val="001C07C6"/>
    <w:rsid w:val="001C0AF6"/>
    <w:rsid w:val="001C2D6E"/>
    <w:rsid w:val="001C5D51"/>
    <w:rsid w:val="001C5DAA"/>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382F"/>
    <w:rsid w:val="00224082"/>
    <w:rsid w:val="00232040"/>
    <w:rsid w:val="002336FB"/>
    <w:rsid w:val="002361BE"/>
    <w:rsid w:val="0023647D"/>
    <w:rsid w:val="00236EF0"/>
    <w:rsid w:val="00241F69"/>
    <w:rsid w:val="002503BF"/>
    <w:rsid w:val="00251880"/>
    <w:rsid w:val="00251D28"/>
    <w:rsid w:val="0025209C"/>
    <w:rsid w:val="00253E18"/>
    <w:rsid w:val="002547C9"/>
    <w:rsid w:val="002555A1"/>
    <w:rsid w:val="0026185B"/>
    <w:rsid w:val="00265A07"/>
    <w:rsid w:val="002661AE"/>
    <w:rsid w:val="00266CF8"/>
    <w:rsid w:val="00267C61"/>
    <w:rsid w:val="00273EE2"/>
    <w:rsid w:val="00274A0F"/>
    <w:rsid w:val="0027700F"/>
    <w:rsid w:val="00282638"/>
    <w:rsid w:val="0028630F"/>
    <w:rsid w:val="00286601"/>
    <w:rsid w:val="00287B42"/>
    <w:rsid w:val="002908B0"/>
    <w:rsid w:val="002911D7"/>
    <w:rsid w:val="00291467"/>
    <w:rsid w:val="0029214B"/>
    <w:rsid w:val="00292EFD"/>
    <w:rsid w:val="002937F7"/>
    <w:rsid w:val="002946BA"/>
    <w:rsid w:val="00295DF4"/>
    <w:rsid w:val="00295FCB"/>
    <w:rsid w:val="002961C6"/>
    <w:rsid w:val="0029638D"/>
    <w:rsid w:val="002A1F15"/>
    <w:rsid w:val="002A3873"/>
    <w:rsid w:val="002A6206"/>
    <w:rsid w:val="002A73A3"/>
    <w:rsid w:val="002B0814"/>
    <w:rsid w:val="002B10A0"/>
    <w:rsid w:val="002B14CD"/>
    <w:rsid w:val="002B1FC1"/>
    <w:rsid w:val="002B3E49"/>
    <w:rsid w:val="002B3FD3"/>
    <w:rsid w:val="002B4318"/>
    <w:rsid w:val="002B5DF8"/>
    <w:rsid w:val="002B6556"/>
    <w:rsid w:val="002B6F67"/>
    <w:rsid w:val="002B789B"/>
    <w:rsid w:val="002B7E92"/>
    <w:rsid w:val="002C28B3"/>
    <w:rsid w:val="002C619F"/>
    <w:rsid w:val="002D0486"/>
    <w:rsid w:val="002D2AAE"/>
    <w:rsid w:val="002D2B44"/>
    <w:rsid w:val="002D3874"/>
    <w:rsid w:val="002D50CE"/>
    <w:rsid w:val="002E101B"/>
    <w:rsid w:val="002E3226"/>
    <w:rsid w:val="002E38C5"/>
    <w:rsid w:val="002E68C4"/>
    <w:rsid w:val="002E7328"/>
    <w:rsid w:val="002F163D"/>
    <w:rsid w:val="002F3926"/>
    <w:rsid w:val="002F5F54"/>
    <w:rsid w:val="002F65A2"/>
    <w:rsid w:val="002F70AA"/>
    <w:rsid w:val="00301CCA"/>
    <w:rsid w:val="00301EFF"/>
    <w:rsid w:val="00304232"/>
    <w:rsid w:val="00307591"/>
    <w:rsid w:val="003147D4"/>
    <w:rsid w:val="00317850"/>
    <w:rsid w:val="00320740"/>
    <w:rsid w:val="003301BC"/>
    <w:rsid w:val="00330D8C"/>
    <w:rsid w:val="0033295C"/>
    <w:rsid w:val="00332E80"/>
    <w:rsid w:val="00333600"/>
    <w:rsid w:val="0033569C"/>
    <w:rsid w:val="00343F73"/>
    <w:rsid w:val="0034662D"/>
    <w:rsid w:val="0034752A"/>
    <w:rsid w:val="0035748F"/>
    <w:rsid w:val="00357A7C"/>
    <w:rsid w:val="00361815"/>
    <w:rsid w:val="003634F8"/>
    <w:rsid w:val="003654D1"/>
    <w:rsid w:val="00365F79"/>
    <w:rsid w:val="00366262"/>
    <w:rsid w:val="00366A99"/>
    <w:rsid w:val="00370419"/>
    <w:rsid w:val="0037240F"/>
    <w:rsid w:val="00372D98"/>
    <w:rsid w:val="003753C1"/>
    <w:rsid w:val="00377745"/>
    <w:rsid w:val="00380FA7"/>
    <w:rsid w:val="00386EAB"/>
    <w:rsid w:val="00390ED7"/>
    <w:rsid w:val="00390F41"/>
    <w:rsid w:val="00391489"/>
    <w:rsid w:val="00391E3C"/>
    <w:rsid w:val="00391E44"/>
    <w:rsid w:val="00395D9B"/>
    <w:rsid w:val="003A134F"/>
    <w:rsid w:val="003A17E4"/>
    <w:rsid w:val="003A25F6"/>
    <w:rsid w:val="003A3152"/>
    <w:rsid w:val="003A50D8"/>
    <w:rsid w:val="003B4A6F"/>
    <w:rsid w:val="003B4B83"/>
    <w:rsid w:val="003C188A"/>
    <w:rsid w:val="003C5516"/>
    <w:rsid w:val="003C5B1D"/>
    <w:rsid w:val="003C6787"/>
    <w:rsid w:val="003D0AEA"/>
    <w:rsid w:val="003D151E"/>
    <w:rsid w:val="003D2DEB"/>
    <w:rsid w:val="003D32D5"/>
    <w:rsid w:val="003D33B3"/>
    <w:rsid w:val="003D35F9"/>
    <w:rsid w:val="003E1B9D"/>
    <w:rsid w:val="003F2CB7"/>
    <w:rsid w:val="003F2CE2"/>
    <w:rsid w:val="003F3332"/>
    <w:rsid w:val="003F33D8"/>
    <w:rsid w:val="003F4309"/>
    <w:rsid w:val="003F4738"/>
    <w:rsid w:val="003F62B6"/>
    <w:rsid w:val="003F65DF"/>
    <w:rsid w:val="004004EC"/>
    <w:rsid w:val="00402C4E"/>
    <w:rsid w:val="004057CD"/>
    <w:rsid w:val="00406303"/>
    <w:rsid w:val="00410E0E"/>
    <w:rsid w:val="0041111E"/>
    <w:rsid w:val="00413F2E"/>
    <w:rsid w:val="004145C6"/>
    <w:rsid w:val="00422021"/>
    <w:rsid w:val="00424CFC"/>
    <w:rsid w:val="00424D04"/>
    <w:rsid w:val="004257B2"/>
    <w:rsid w:val="00425960"/>
    <w:rsid w:val="00425DE8"/>
    <w:rsid w:val="0043018A"/>
    <w:rsid w:val="00430A4F"/>
    <w:rsid w:val="004315D3"/>
    <w:rsid w:val="00431603"/>
    <w:rsid w:val="00433813"/>
    <w:rsid w:val="00435716"/>
    <w:rsid w:val="004364B3"/>
    <w:rsid w:val="00442BF9"/>
    <w:rsid w:val="004452B4"/>
    <w:rsid w:val="00446480"/>
    <w:rsid w:val="004465AB"/>
    <w:rsid w:val="0045060B"/>
    <w:rsid w:val="004579C3"/>
    <w:rsid w:val="00457DFA"/>
    <w:rsid w:val="0046443E"/>
    <w:rsid w:val="00464541"/>
    <w:rsid w:val="00465C15"/>
    <w:rsid w:val="0047249B"/>
    <w:rsid w:val="00473C0B"/>
    <w:rsid w:val="00474310"/>
    <w:rsid w:val="00474BF4"/>
    <w:rsid w:val="00474C7B"/>
    <w:rsid w:val="00482197"/>
    <w:rsid w:val="00485BC6"/>
    <w:rsid w:val="004875FD"/>
    <w:rsid w:val="004921C4"/>
    <w:rsid w:val="004929CF"/>
    <w:rsid w:val="004938B2"/>
    <w:rsid w:val="00496446"/>
    <w:rsid w:val="00497DD4"/>
    <w:rsid w:val="004A1918"/>
    <w:rsid w:val="004A3525"/>
    <w:rsid w:val="004B10C6"/>
    <w:rsid w:val="004B462A"/>
    <w:rsid w:val="004B4F7E"/>
    <w:rsid w:val="004C12C6"/>
    <w:rsid w:val="004C2202"/>
    <w:rsid w:val="004C29B6"/>
    <w:rsid w:val="004C3BB4"/>
    <w:rsid w:val="004C3C42"/>
    <w:rsid w:val="004C53E1"/>
    <w:rsid w:val="004C6007"/>
    <w:rsid w:val="004D1060"/>
    <w:rsid w:val="004D18DF"/>
    <w:rsid w:val="004D4100"/>
    <w:rsid w:val="004D5A0A"/>
    <w:rsid w:val="004D6367"/>
    <w:rsid w:val="004D79D5"/>
    <w:rsid w:val="004D7FB6"/>
    <w:rsid w:val="004E1315"/>
    <w:rsid w:val="004E2F6F"/>
    <w:rsid w:val="004E3B10"/>
    <w:rsid w:val="004E3F9A"/>
    <w:rsid w:val="004E607C"/>
    <w:rsid w:val="004E6B35"/>
    <w:rsid w:val="004E7C01"/>
    <w:rsid w:val="004F577E"/>
    <w:rsid w:val="004F5889"/>
    <w:rsid w:val="004F6E26"/>
    <w:rsid w:val="005007EE"/>
    <w:rsid w:val="00503637"/>
    <w:rsid w:val="00506C69"/>
    <w:rsid w:val="00511691"/>
    <w:rsid w:val="005129D1"/>
    <w:rsid w:val="00513F65"/>
    <w:rsid w:val="00514E47"/>
    <w:rsid w:val="00516614"/>
    <w:rsid w:val="0051764E"/>
    <w:rsid w:val="00523646"/>
    <w:rsid w:val="00525024"/>
    <w:rsid w:val="00525777"/>
    <w:rsid w:val="00526326"/>
    <w:rsid w:val="005301C7"/>
    <w:rsid w:val="00531A25"/>
    <w:rsid w:val="00531AFE"/>
    <w:rsid w:val="005320EA"/>
    <w:rsid w:val="00533014"/>
    <w:rsid w:val="00533792"/>
    <w:rsid w:val="00536B17"/>
    <w:rsid w:val="00537E44"/>
    <w:rsid w:val="00542D15"/>
    <w:rsid w:val="005446CA"/>
    <w:rsid w:val="0054578D"/>
    <w:rsid w:val="0054785A"/>
    <w:rsid w:val="00553656"/>
    <w:rsid w:val="00553E57"/>
    <w:rsid w:val="00554FE4"/>
    <w:rsid w:val="0055627F"/>
    <w:rsid w:val="00562AE9"/>
    <w:rsid w:val="00562E41"/>
    <w:rsid w:val="0056346F"/>
    <w:rsid w:val="0056348C"/>
    <w:rsid w:val="00565012"/>
    <w:rsid w:val="005725FB"/>
    <w:rsid w:val="00572605"/>
    <w:rsid w:val="00573592"/>
    <w:rsid w:val="00573775"/>
    <w:rsid w:val="00574978"/>
    <w:rsid w:val="005754C4"/>
    <w:rsid w:val="00581AC1"/>
    <w:rsid w:val="00583B42"/>
    <w:rsid w:val="00585A6D"/>
    <w:rsid w:val="00585EF1"/>
    <w:rsid w:val="0058642F"/>
    <w:rsid w:val="00586820"/>
    <w:rsid w:val="005947BD"/>
    <w:rsid w:val="005A1033"/>
    <w:rsid w:val="005A1567"/>
    <w:rsid w:val="005A2436"/>
    <w:rsid w:val="005A5CAD"/>
    <w:rsid w:val="005B14C4"/>
    <w:rsid w:val="005B152E"/>
    <w:rsid w:val="005B5ED5"/>
    <w:rsid w:val="005B6674"/>
    <w:rsid w:val="005B68A1"/>
    <w:rsid w:val="005C06C3"/>
    <w:rsid w:val="005C0810"/>
    <w:rsid w:val="005C11C8"/>
    <w:rsid w:val="005C29F5"/>
    <w:rsid w:val="005C338D"/>
    <w:rsid w:val="005C489D"/>
    <w:rsid w:val="005C6512"/>
    <w:rsid w:val="005C6CF8"/>
    <w:rsid w:val="005D0742"/>
    <w:rsid w:val="005D3DAC"/>
    <w:rsid w:val="005D3F47"/>
    <w:rsid w:val="005D4CAF"/>
    <w:rsid w:val="005D6B49"/>
    <w:rsid w:val="005E004F"/>
    <w:rsid w:val="005E05BB"/>
    <w:rsid w:val="005E3463"/>
    <w:rsid w:val="005F2D25"/>
    <w:rsid w:val="005F2D6C"/>
    <w:rsid w:val="005F40D4"/>
    <w:rsid w:val="00600017"/>
    <w:rsid w:val="00600411"/>
    <w:rsid w:val="00607982"/>
    <w:rsid w:val="006111B7"/>
    <w:rsid w:val="00611228"/>
    <w:rsid w:val="00613370"/>
    <w:rsid w:val="0061529C"/>
    <w:rsid w:val="00615C3C"/>
    <w:rsid w:val="0061623C"/>
    <w:rsid w:val="006204A7"/>
    <w:rsid w:val="00623E62"/>
    <w:rsid w:val="00624A87"/>
    <w:rsid w:val="006260C8"/>
    <w:rsid w:val="00631686"/>
    <w:rsid w:val="006334CD"/>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288C"/>
    <w:rsid w:val="00673058"/>
    <w:rsid w:val="00675F29"/>
    <w:rsid w:val="006821BD"/>
    <w:rsid w:val="00683F45"/>
    <w:rsid w:val="00684E52"/>
    <w:rsid w:val="00687763"/>
    <w:rsid w:val="0069265F"/>
    <w:rsid w:val="00693233"/>
    <w:rsid w:val="00694A24"/>
    <w:rsid w:val="0069521E"/>
    <w:rsid w:val="006A0169"/>
    <w:rsid w:val="006A2515"/>
    <w:rsid w:val="006A2700"/>
    <w:rsid w:val="006A5D66"/>
    <w:rsid w:val="006A72E0"/>
    <w:rsid w:val="006B0411"/>
    <w:rsid w:val="006B7AE0"/>
    <w:rsid w:val="006C05FB"/>
    <w:rsid w:val="006C3D42"/>
    <w:rsid w:val="006C4C43"/>
    <w:rsid w:val="006C4C8B"/>
    <w:rsid w:val="006C6F74"/>
    <w:rsid w:val="006C765D"/>
    <w:rsid w:val="006D0BFD"/>
    <w:rsid w:val="006D0E6A"/>
    <w:rsid w:val="006D56DE"/>
    <w:rsid w:val="006D76CE"/>
    <w:rsid w:val="006E1334"/>
    <w:rsid w:val="006E15F1"/>
    <w:rsid w:val="006E40D3"/>
    <w:rsid w:val="006E41BD"/>
    <w:rsid w:val="006E69E6"/>
    <w:rsid w:val="006E7BF2"/>
    <w:rsid w:val="006E7D50"/>
    <w:rsid w:val="006F0317"/>
    <w:rsid w:val="006F4F41"/>
    <w:rsid w:val="006F53E4"/>
    <w:rsid w:val="006F5AFA"/>
    <w:rsid w:val="006F64A3"/>
    <w:rsid w:val="006F74D9"/>
    <w:rsid w:val="006F7E0F"/>
    <w:rsid w:val="007002CB"/>
    <w:rsid w:val="00703254"/>
    <w:rsid w:val="00703485"/>
    <w:rsid w:val="00704650"/>
    <w:rsid w:val="007051E3"/>
    <w:rsid w:val="0070667B"/>
    <w:rsid w:val="0070731B"/>
    <w:rsid w:val="00710728"/>
    <w:rsid w:val="00711E55"/>
    <w:rsid w:val="00713747"/>
    <w:rsid w:val="007138A4"/>
    <w:rsid w:val="00721796"/>
    <w:rsid w:val="00722DBC"/>
    <w:rsid w:val="00727897"/>
    <w:rsid w:val="007328F6"/>
    <w:rsid w:val="00732D63"/>
    <w:rsid w:val="007343A1"/>
    <w:rsid w:val="00734ABA"/>
    <w:rsid w:val="00735F3B"/>
    <w:rsid w:val="00736C65"/>
    <w:rsid w:val="00741F07"/>
    <w:rsid w:val="00742010"/>
    <w:rsid w:val="00743BAF"/>
    <w:rsid w:val="00746BAF"/>
    <w:rsid w:val="00747177"/>
    <w:rsid w:val="007513A0"/>
    <w:rsid w:val="0075144A"/>
    <w:rsid w:val="007566F0"/>
    <w:rsid w:val="00757AD0"/>
    <w:rsid w:val="00763B48"/>
    <w:rsid w:val="007662B9"/>
    <w:rsid w:val="0076736E"/>
    <w:rsid w:val="00767F53"/>
    <w:rsid w:val="00773AA7"/>
    <w:rsid w:val="00774E40"/>
    <w:rsid w:val="00781357"/>
    <w:rsid w:val="00784F96"/>
    <w:rsid w:val="00786D37"/>
    <w:rsid w:val="0078725F"/>
    <w:rsid w:val="007924C5"/>
    <w:rsid w:val="007A18AA"/>
    <w:rsid w:val="007A1EFF"/>
    <w:rsid w:val="007A53ED"/>
    <w:rsid w:val="007A7124"/>
    <w:rsid w:val="007A7194"/>
    <w:rsid w:val="007B03CD"/>
    <w:rsid w:val="007B39AF"/>
    <w:rsid w:val="007B45EF"/>
    <w:rsid w:val="007B6FBC"/>
    <w:rsid w:val="007B76B1"/>
    <w:rsid w:val="007C6F83"/>
    <w:rsid w:val="007C714A"/>
    <w:rsid w:val="007D1052"/>
    <w:rsid w:val="007D17DD"/>
    <w:rsid w:val="007D2E05"/>
    <w:rsid w:val="007D302F"/>
    <w:rsid w:val="007E1338"/>
    <w:rsid w:val="007E6CEF"/>
    <w:rsid w:val="007F06C8"/>
    <w:rsid w:val="007F09D1"/>
    <w:rsid w:val="007F36AB"/>
    <w:rsid w:val="00807F31"/>
    <w:rsid w:val="00810E53"/>
    <w:rsid w:val="008152AB"/>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2956"/>
    <w:rsid w:val="00874F20"/>
    <w:rsid w:val="00875D93"/>
    <w:rsid w:val="00876903"/>
    <w:rsid w:val="00876D1F"/>
    <w:rsid w:val="008771FE"/>
    <w:rsid w:val="0088319E"/>
    <w:rsid w:val="008836FC"/>
    <w:rsid w:val="00884009"/>
    <w:rsid w:val="0088437A"/>
    <w:rsid w:val="008869D5"/>
    <w:rsid w:val="008872C9"/>
    <w:rsid w:val="00893118"/>
    <w:rsid w:val="008931FD"/>
    <w:rsid w:val="008A082B"/>
    <w:rsid w:val="008A14DE"/>
    <w:rsid w:val="008A600F"/>
    <w:rsid w:val="008A7A64"/>
    <w:rsid w:val="008B118A"/>
    <w:rsid w:val="008B1425"/>
    <w:rsid w:val="008B3864"/>
    <w:rsid w:val="008B396A"/>
    <w:rsid w:val="008B4A66"/>
    <w:rsid w:val="008C0E4D"/>
    <w:rsid w:val="008C17DD"/>
    <w:rsid w:val="008C29E4"/>
    <w:rsid w:val="008C73AC"/>
    <w:rsid w:val="008D03D0"/>
    <w:rsid w:val="008D0DCA"/>
    <w:rsid w:val="008D12B2"/>
    <w:rsid w:val="008D1EFA"/>
    <w:rsid w:val="008D2CE3"/>
    <w:rsid w:val="008D34BF"/>
    <w:rsid w:val="008D3D66"/>
    <w:rsid w:val="008D7302"/>
    <w:rsid w:val="008E1315"/>
    <w:rsid w:val="008E13D0"/>
    <w:rsid w:val="008E283A"/>
    <w:rsid w:val="008E45CD"/>
    <w:rsid w:val="008E61B2"/>
    <w:rsid w:val="008E6BCA"/>
    <w:rsid w:val="008E7782"/>
    <w:rsid w:val="008F19B7"/>
    <w:rsid w:val="008F2570"/>
    <w:rsid w:val="008F3768"/>
    <w:rsid w:val="008F4650"/>
    <w:rsid w:val="008F5B44"/>
    <w:rsid w:val="008F6379"/>
    <w:rsid w:val="008F6C95"/>
    <w:rsid w:val="008F7493"/>
    <w:rsid w:val="009000F5"/>
    <w:rsid w:val="00900445"/>
    <w:rsid w:val="00900FBA"/>
    <w:rsid w:val="0090217A"/>
    <w:rsid w:val="00903C42"/>
    <w:rsid w:val="00904481"/>
    <w:rsid w:val="00905A34"/>
    <w:rsid w:val="009120FA"/>
    <w:rsid w:val="00913B7C"/>
    <w:rsid w:val="00915976"/>
    <w:rsid w:val="00915BC2"/>
    <w:rsid w:val="009212B4"/>
    <w:rsid w:val="0092166D"/>
    <w:rsid w:val="00921F84"/>
    <w:rsid w:val="009226F8"/>
    <w:rsid w:val="0092661C"/>
    <w:rsid w:val="0093477E"/>
    <w:rsid w:val="00942D43"/>
    <w:rsid w:val="00943726"/>
    <w:rsid w:val="00954847"/>
    <w:rsid w:val="00960007"/>
    <w:rsid w:val="00961810"/>
    <w:rsid w:val="00961BBF"/>
    <w:rsid w:val="0096361A"/>
    <w:rsid w:val="00964307"/>
    <w:rsid w:val="00965DD9"/>
    <w:rsid w:val="009672B2"/>
    <w:rsid w:val="00970943"/>
    <w:rsid w:val="00971F56"/>
    <w:rsid w:val="0097241D"/>
    <w:rsid w:val="00972F1C"/>
    <w:rsid w:val="009744BE"/>
    <w:rsid w:val="00977E84"/>
    <w:rsid w:val="0098175D"/>
    <w:rsid w:val="0098194F"/>
    <w:rsid w:val="009834E1"/>
    <w:rsid w:val="0098497B"/>
    <w:rsid w:val="00987495"/>
    <w:rsid w:val="0099223A"/>
    <w:rsid w:val="00992BDC"/>
    <w:rsid w:val="00995B43"/>
    <w:rsid w:val="0099649E"/>
    <w:rsid w:val="009A3214"/>
    <w:rsid w:val="009A3B15"/>
    <w:rsid w:val="009B1FE9"/>
    <w:rsid w:val="009C09CA"/>
    <w:rsid w:val="009C1087"/>
    <w:rsid w:val="009C1B7F"/>
    <w:rsid w:val="009C37EA"/>
    <w:rsid w:val="009C5528"/>
    <w:rsid w:val="009C5940"/>
    <w:rsid w:val="009D089A"/>
    <w:rsid w:val="009D5D1C"/>
    <w:rsid w:val="009D649C"/>
    <w:rsid w:val="009D6507"/>
    <w:rsid w:val="009D702F"/>
    <w:rsid w:val="009D7A2C"/>
    <w:rsid w:val="009D7FAA"/>
    <w:rsid w:val="009E17EC"/>
    <w:rsid w:val="009E2972"/>
    <w:rsid w:val="009E3069"/>
    <w:rsid w:val="009E4612"/>
    <w:rsid w:val="009E7EDF"/>
    <w:rsid w:val="009F033A"/>
    <w:rsid w:val="009F0819"/>
    <w:rsid w:val="009F2FE5"/>
    <w:rsid w:val="009F3596"/>
    <w:rsid w:val="009F3D14"/>
    <w:rsid w:val="009F4E22"/>
    <w:rsid w:val="00A018F3"/>
    <w:rsid w:val="00A031E4"/>
    <w:rsid w:val="00A03D71"/>
    <w:rsid w:val="00A05CCC"/>
    <w:rsid w:val="00A12478"/>
    <w:rsid w:val="00A1300D"/>
    <w:rsid w:val="00A159D9"/>
    <w:rsid w:val="00A1680F"/>
    <w:rsid w:val="00A24A46"/>
    <w:rsid w:val="00A25E6C"/>
    <w:rsid w:val="00A267A4"/>
    <w:rsid w:val="00A3177F"/>
    <w:rsid w:val="00A367FC"/>
    <w:rsid w:val="00A37C6E"/>
    <w:rsid w:val="00A41474"/>
    <w:rsid w:val="00A4316D"/>
    <w:rsid w:val="00A45456"/>
    <w:rsid w:val="00A45BAA"/>
    <w:rsid w:val="00A45F36"/>
    <w:rsid w:val="00A50EB4"/>
    <w:rsid w:val="00A51723"/>
    <w:rsid w:val="00A54E8C"/>
    <w:rsid w:val="00A632F7"/>
    <w:rsid w:val="00A639C1"/>
    <w:rsid w:val="00A6450B"/>
    <w:rsid w:val="00A666D9"/>
    <w:rsid w:val="00A72426"/>
    <w:rsid w:val="00A738E5"/>
    <w:rsid w:val="00A73E3B"/>
    <w:rsid w:val="00A776D9"/>
    <w:rsid w:val="00A81C50"/>
    <w:rsid w:val="00A8549D"/>
    <w:rsid w:val="00A861A4"/>
    <w:rsid w:val="00A9653F"/>
    <w:rsid w:val="00A97D25"/>
    <w:rsid w:val="00AA0946"/>
    <w:rsid w:val="00AA16F7"/>
    <w:rsid w:val="00AA17E0"/>
    <w:rsid w:val="00AA2EDC"/>
    <w:rsid w:val="00AA6B0C"/>
    <w:rsid w:val="00AB09F7"/>
    <w:rsid w:val="00AB24E9"/>
    <w:rsid w:val="00AB340C"/>
    <w:rsid w:val="00AB3E9D"/>
    <w:rsid w:val="00AB43F8"/>
    <w:rsid w:val="00AB4836"/>
    <w:rsid w:val="00AB48E1"/>
    <w:rsid w:val="00AB500E"/>
    <w:rsid w:val="00AB5DB0"/>
    <w:rsid w:val="00AB6507"/>
    <w:rsid w:val="00AC28A1"/>
    <w:rsid w:val="00AC36D4"/>
    <w:rsid w:val="00AC7266"/>
    <w:rsid w:val="00AD5950"/>
    <w:rsid w:val="00AD66F2"/>
    <w:rsid w:val="00AD7409"/>
    <w:rsid w:val="00AE7704"/>
    <w:rsid w:val="00AE7F27"/>
    <w:rsid w:val="00AF1A19"/>
    <w:rsid w:val="00AF1DBC"/>
    <w:rsid w:val="00AF4D59"/>
    <w:rsid w:val="00AF6E04"/>
    <w:rsid w:val="00AF7AF1"/>
    <w:rsid w:val="00B00CD2"/>
    <w:rsid w:val="00B0167A"/>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63EC"/>
    <w:rsid w:val="00B36F00"/>
    <w:rsid w:val="00B37DE3"/>
    <w:rsid w:val="00B40691"/>
    <w:rsid w:val="00B45A4C"/>
    <w:rsid w:val="00B46953"/>
    <w:rsid w:val="00B4781F"/>
    <w:rsid w:val="00B503F1"/>
    <w:rsid w:val="00B51433"/>
    <w:rsid w:val="00B558E5"/>
    <w:rsid w:val="00B560C6"/>
    <w:rsid w:val="00B5764E"/>
    <w:rsid w:val="00B6380E"/>
    <w:rsid w:val="00B64392"/>
    <w:rsid w:val="00B718E3"/>
    <w:rsid w:val="00B7211F"/>
    <w:rsid w:val="00B72C32"/>
    <w:rsid w:val="00B74286"/>
    <w:rsid w:val="00B75D36"/>
    <w:rsid w:val="00B82D1C"/>
    <w:rsid w:val="00B83B73"/>
    <w:rsid w:val="00B8555E"/>
    <w:rsid w:val="00B87BF8"/>
    <w:rsid w:val="00B87EF1"/>
    <w:rsid w:val="00B90784"/>
    <w:rsid w:val="00B90D6A"/>
    <w:rsid w:val="00B921C6"/>
    <w:rsid w:val="00B92F54"/>
    <w:rsid w:val="00BA195F"/>
    <w:rsid w:val="00BA2085"/>
    <w:rsid w:val="00BA2343"/>
    <w:rsid w:val="00BA2CAE"/>
    <w:rsid w:val="00BA71F6"/>
    <w:rsid w:val="00BA7465"/>
    <w:rsid w:val="00BA7BA5"/>
    <w:rsid w:val="00BB0DDE"/>
    <w:rsid w:val="00BB1152"/>
    <w:rsid w:val="00BB144A"/>
    <w:rsid w:val="00BB3966"/>
    <w:rsid w:val="00BB606F"/>
    <w:rsid w:val="00BC64AC"/>
    <w:rsid w:val="00BD1E4B"/>
    <w:rsid w:val="00BD2BE5"/>
    <w:rsid w:val="00BD3869"/>
    <w:rsid w:val="00BD6B48"/>
    <w:rsid w:val="00BD76EF"/>
    <w:rsid w:val="00BD7836"/>
    <w:rsid w:val="00BE01E9"/>
    <w:rsid w:val="00BE2A80"/>
    <w:rsid w:val="00BE4AA1"/>
    <w:rsid w:val="00BE4CB1"/>
    <w:rsid w:val="00BE6674"/>
    <w:rsid w:val="00BF2840"/>
    <w:rsid w:val="00C023AE"/>
    <w:rsid w:val="00C076C5"/>
    <w:rsid w:val="00C11C73"/>
    <w:rsid w:val="00C16413"/>
    <w:rsid w:val="00C17DA3"/>
    <w:rsid w:val="00C214A4"/>
    <w:rsid w:val="00C21CE2"/>
    <w:rsid w:val="00C22681"/>
    <w:rsid w:val="00C23527"/>
    <w:rsid w:val="00C24AB0"/>
    <w:rsid w:val="00C25057"/>
    <w:rsid w:val="00C2602F"/>
    <w:rsid w:val="00C266F2"/>
    <w:rsid w:val="00C26D1D"/>
    <w:rsid w:val="00C31AEE"/>
    <w:rsid w:val="00C341FF"/>
    <w:rsid w:val="00C45B0D"/>
    <w:rsid w:val="00C45C3F"/>
    <w:rsid w:val="00C466E8"/>
    <w:rsid w:val="00C474A8"/>
    <w:rsid w:val="00C54264"/>
    <w:rsid w:val="00C55037"/>
    <w:rsid w:val="00C56DA7"/>
    <w:rsid w:val="00C57530"/>
    <w:rsid w:val="00C609D0"/>
    <w:rsid w:val="00C6154A"/>
    <w:rsid w:val="00C6219E"/>
    <w:rsid w:val="00C63AA3"/>
    <w:rsid w:val="00C64478"/>
    <w:rsid w:val="00C67630"/>
    <w:rsid w:val="00C67E7A"/>
    <w:rsid w:val="00C714BE"/>
    <w:rsid w:val="00C739A6"/>
    <w:rsid w:val="00C7593C"/>
    <w:rsid w:val="00C80A5C"/>
    <w:rsid w:val="00C81B21"/>
    <w:rsid w:val="00C81B73"/>
    <w:rsid w:val="00C83955"/>
    <w:rsid w:val="00C85D98"/>
    <w:rsid w:val="00C86596"/>
    <w:rsid w:val="00C87400"/>
    <w:rsid w:val="00CA0AD9"/>
    <w:rsid w:val="00CA3161"/>
    <w:rsid w:val="00CA48FD"/>
    <w:rsid w:val="00CA6763"/>
    <w:rsid w:val="00CB4344"/>
    <w:rsid w:val="00CB60C5"/>
    <w:rsid w:val="00CB7964"/>
    <w:rsid w:val="00CC182C"/>
    <w:rsid w:val="00CC4539"/>
    <w:rsid w:val="00CC4DC8"/>
    <w:rsid w:val="00CD07C0"/>
    <w:rsid w:val="00CE5772"/>
    <w:rsid w:val="00CE6D5D"/>
    <w:rsid w:val="00D01B2C"/>
    <w:rsid w:val="00D01C89"/>
    <w:rsid w:val="00D02169"/>
    <w:rsid w:val="00D03471"/>
    <w:rsid w:val="00D05658"/>
    <w:rsid w:val="00D0591F"/>
    <w:rsid w:val="00D05F31"/>
    <w:rsid w:val="00D060EC"/>
    <w:rsid w:val="00D07645"/>
    <w:rsid w:val="00D10C65"/>
    <w:rsid w:val="00D12A58"/>
    <w:rsid w:val="00D12DB1"/>
    <w:rsid w:val="00D156C4"/>
    <w:rsid w:val="00D15E25"/>
    <w:rsid w:val="00D171FC"/>
    <w:rsid w:val="00D20CC7"/>
    <w:rsid w:val="00D2375D"/>
    <w:rsid w:val="00D26169"/>
    <w:rsid w:val="00D32188"/>
    <w:rsid w:val="00D3412D"/>
    <w:rsid w:val="00D37527"/>
    <w:rsid w:val="00D37F30"/>
    <w:rsid w:val="00D41C67"/>
    <w:rsid w:val="00D4246A"/>
    <w:rsid w:val="00D44570"/>
    <w:rsid w:val="00D448B3"/>
    <w:rsid w:val="00D44DF9"/>
    <w:rsid w:val="00D45466"/>
    <w:rsid w:val="00D45C1A"/>
    <w:rsid w:val="00D46D9E"/>
    <w:rsid w:val="00D4711E"/>
    <w:rsid w:val="00D50E76"/>
    <w:rsid w:val="00D55665"/>
    <w:rsid w:val="00D55A55"/>
    <w:rsid w:val="00D56955"/>
    <w:rsid w:val="00D573AF"/>
    <w:rsid w:val="00D611C6"/>
    <w:rsid w:val="00D61B22"/>
    <w:rsid w:val="00D642A2"/>
    <w:rsid w:val="00D66135"/>
    <w:rsid w:val="00D66D1E"/>
    <w:rsid w:val="00D70E60"/>
    <w:rsid w:val="00D72BA2"/>
    <w:rsid w:val="00D73CEC"/>
    <w:rsid w:val="00D73D4E"/>
    <w:rsid w:val="00D73FE5"/>
    <w:rsid w:val="00D75A40"/>
    <w:rsid w:val="00D77064"/>
    <w:rsid w:val="00D82F21"/>
    <w:rsid w:val="00D84858"/>
    <w:rsid w:val="00D87FDF"/>
    <w:rsid w:val="00D92E18"/>
    <w:rsid w:val="00DA070C"/>
    <w:rsid w:val="00DA0925"/>
    <w:rsid w:val="00DA40F3"/>
    <w:rsid w:val="00DA5541"/>
    <w:rsid w:val="00DB1608"/>
    <w:rsid w:val="00DB1A85"/>
    <w:rsid w:val="00DB2417"/>
    <w:rsid w:val="00DB5935"/>
    <w:rsid w:val="00DB705D"/>
    <w:rsid w:val="00DC22B6"/>
    <w:rsid w:val="00DC2A75"/>
    <w:rsid w:val="00DC4909"/>
    <w:rsid w:val="00DC6AA4"/>
    <w:rsid w:val="00DD068F"/>
    <w:rsid w:val="00DD13A7"/>
    <w:rsid w:val="00DD427D"/>
    <w:rsid w:val="00DD4C6E"/>
    <w:rsid w:val="00DD673E"/>
    <w:rsid w:val="00DD79CF"/>
    <w:rsid w:val="00DE1B68"/>
    <w:rsid w:val="00DE2137"/>
    <w:rsid w:val="00DE241A"/>
    <w:rsid w:val="00DE397A"/>
    <w:rsid w:val="00DE444B"/>
    <w:rsid w:val="00DE4ACF"/>
    <w:rsid w:val="00DF1646"/>
    <w:rsid w:val="00DF626F"/>
    <w:rsid w:val="00DF6BE6"/>
    <w:rsid w:val="00E00802"/>
    <w:rsid w:val="00E0127C"/>
    <w:rsid w:val="00E041F5"/>
    <w:rsid w:val="00E05935"/>
    <w:rsid w:val="00E066A1"/>
    <w:rsid w:val="00E12536"/>
    <w:rsid w:val="00E15E70"/>
    <w:rsid w:val="00E173DD"/>
    <w:rsid w:val="00E174A3"/>
    <w:rsid w:val="00E2198C"/>
    <w:rsid w:val="00E2366B"/>
    <w:rsid w:val="00E26B2D"/>
    <w:rsid w:val="00E31DAD"/>
    <w:rsid w:val="00E32B46"/>
    <w:rsid w:val="00E35F94"/>
    <w:rsid w:val="00E3717D"/>
    <w:rsid w:val="00E376C4"/>
    <w:rsid w:val="00E400C7"/>
    <w:rsid w:val="00E40498"/>
    <w:rsid w:val="00E421A2"/>
    <w:rsid w:val="00E42395"/>
    <w:rsid w:val="00E45985"/>
    <w:rsid w:val="00E45A5A"/>
    <w:rsid w:val="00E50F68"/>
    <w:rsid w:val="00E51283"/>
    <w:rsid w:val="00E51CA8"/>
    <w:rsid w:val="00E534CD"/>
    <w:rsid w:val="00E53CA6"/>
    <w:rsid w:val="00E53FF7"/>
    <w:rsid w:val="00E54BB3"/>
    <w:rsid w:val="00E554E7"/>
    <w:rsid w:val="00E57F64"/>
    <w:rsid w:val="00E603F8"/>
    <w:rsid w:val="00E61C82"/>
    <w:rsid w:val="00E6252D"/>
    <w:rsid w:val="00E67507"/>
    <w:rsid w:val="00E6750D"/>
    <w:rsid w:val="00E67C1E"/>
    <w:rsid w:val="00E73399"/>
    <w:rsid w:val="00E74F3A"/>
    <w:rsid w:val="00E77E93"/>
    <w:rsid w:val="00E80620"/>
    <w:rsid w:val="00E81064"/>
    <w:rsid w:val="00E823C7"/>
    <w:rsid w:val="00E833FF"/>
    <w:rsid w:val="00E83A12"/>
    <w:rsid w:val="00E83BA3"/>
    <w:rsid w:val="00E84BF8"/>
    <w:rsid w:val="00E8698B"/>
    <w:rsid w:val="00E91429"/>
    <w:rsid w:val="00E92AB1"/>
    <w:rsid w:val="00E950C0"/>
    <w:rsid w:val="00EA0E53"/>
    <w:rsid w:val="00EA13B0"/>
    <w:rsid w:val="00EA2BB7"/>
    <w:rsid w:val="00EA46E6"/>
    <w:rsid w:val="00EA78E2"/>
    <w:rsid w:val="00EB5191"/>
    <w:rsid w:val="00EB55D3"/>
    <w:rsid w:val="00EB668F"/>
    <w:rsid w:val="00EC1165"/>
    <w:rsid w:val="00EC2719"/>
    <w:rsid w:val="00EC2D60"/>
    <w:rsid w:val="00EC3726"/>
    <w:rsid w:val="00EC438F"/>
    <w:rsid w:val="00EC593A"/>
    <w:rsid w:val="00ED3A43"/>
    <w:rsid w:val="00ED3BFA"/>
    <w:rsid w:val="00ED444C"/>
    <w:rsid w:val="00EE3181"/>
    <w:rsid w:val="00EE4741"/>
    <w:rsid w:val="00EF0EC7"/>
    <w:rsid w:val="00EF2642"/>
    <w:rsid w:val="00EF45A7"/>
    <w:rsid w:val="00F05CA2"/>
    <w:rsid w:val="00F06D9B"/>
    <w:rsid w:val="00F11911"/>
    <w:rsid w:val="00F128DB"/>
    <w:rsid w:val="00F13FC2"/>
    <w:rsid w:val="00F164D2"/>
    <w:rsid w:val="00F2295B"/>
    <w:rsid w:val="00F235BB"/>
    <w:rsid w:val="00F23E14"/>
    <w:rsid w:val="00F25189"/>
    <w:rsid w:val="00F32A1D"/>
    <w:rsid w:val="00F3577B"/>
    <w:rsid w:val="00F4204F"/>
    <w:rsid w:val="00F43DB4"/>
    <w:rsid w:val="00F46ED8"/>
    <w:rsid w:val="00F4723F"/>
    <w:rsid w:val="00F50224"/>
    <w:rsid w:val="00F50BE2"/>
    <w:rsid w:val="00F53EC3"/>
    <w:rsid w:val="00F54102"/>
    <w:rsid w:val="00F578E3"/>
    <w:rsid w:val="00F6242F"/>
    <w:rsid w:val="00F67F2D"/>
    <w:rsid w:val="00F74FA5"/>
    <w:rsid w:val="00F808EF"/>
    <w:rsid w:val="00F84E91"/>
    <w:rsid w:val="00F8529D"/>
    <w:rsid w:val="00F8762B"/>
    <w:rsid w:val="00F90C64"/>
    <w:rsid w:val="00F91831"/>
    <w:rsid w:val="00F9395C"/>
    <w:rsid w:val="00F94E0B"/>
    <w:rsid w:val="00F96B0D"/>
    <w:rsid w:val="00F979E0"/>
    <w:rsid w:val="00FA1B3E"/>
    <w:rsid w:val="00FA3714"/>
    <w:rsid w:val="00FA60EA"/>
    <w:rsid w:val="00FA6654"/>
    <w:rsid w:val="00FA7AE0"/>
    <w:rsid w:val="00FA7B0E"/>
    <w:rsid w:val="00FB1631"/>
    <w:rsid w:val="00FB286B"/>
    <w:rsid w:val="00FB3213"/>
    <w:rsid w:val="00FB658E"/>
    <w:rsid w:val="00FB6663"/>
    <w:rsid w:val="00FB6E8D"/>
    <w:rsid w:val="00FB74E8"/>
    <w:rsid w:val="00FC0E6B"/>
    <w:rsid w:val="00FC10A1"/>
    <w:rsid w:val="00FC23F6"/>
    <w:rsid w:val="00FC2665"/>
    <w:rsid w:val="00FC6D7D"/>
    <w:rsid w:val="00FC790E"/>
    <w:rsid w:val="00FD01F6"/>
    <w:rsid w:val="00FD1E8D"/>
    <w:rsid w:val="00FD346B"/>
    <w:rsid w:val="00FD602C"/>
    <w:rsid w:val="00FD652D"/>
    <w:rsid w:val="00FE0962"/>
    <w:rsid w:val="00FE1CFD"/>
    <w:rsid w:val="00FE3044"/>
    <w:rsid w:val="00FE3631"/>
    <w:rsid w:val="00FE4C8B"/>
    <w:rsid w:val="00FE5E4F"/>
    <w:rsid w:val="00FF211F"/>
    <w:rsid w:val="00FF5127"/>
    <w:rsid w:val="00FF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unhideWhenUsed/>
    <w:rsid w:val="00B74286"/>
    <w:pPr>
      <w:tabs>
        <w:tab w:val="center" w:pos="4680"/>
        <w:tab w:val="right" w:pos="9360"/>
      </w:tabs>
    </w:pPr>
    <w:rPr>
      <w:rFonts w:cs="Times New Roman"/>
    </w:rPr>
  </w:style>
  <w:style w:type="character" w:customStyle="1" w:styleId="HeaderChar">
    <w:name w:val="Header Char"/>
    <w:link w:val="Header"/>
    <w:uiPriority w:val="99"/>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 w:type="paragraph" w:customStyle="1" w:styleId="Pa0">
    <w:name w:val="Pa0"/>
    <w:basedOn w:val="Default"/>
    <w:next w:val="Default"/>
    <w:uiPriority w:val="99"/>
    <w:rsid w:val="00D45466"/>
    <w:pPr>
      <w:spacing w:line="241" w:lineRule="atLeast"/>
    </w:pPr>
    <w:rPr>
      <w:rFonts w:ascii="Lora" w:hAnsi="Lora" w:cs="Tahoma"/>
      <w:color w:val="auto"/>
    </w:rPr>
  </w:style>
  <w:style w:type="character" w:customStyle="1" w:styleId="A0">
    <w:name w:val="A0"/>
    <w:uiPriority w:val="99"/>
    <w:rsid w:val="00D45466"/>
    <w:rPr>
      <w:rFonts w:cs="Lora"/>
      <w:color w:val="000000"/>
      <w:sz w:val="68"/>
      <w:szCs w:val="68"/>
    </w:rPr>
  </w:style>
  <w:style w:type="paragraph" w:customStyle="1" w:styleId="Pa11">
    <w:name w:val="Pa11"/>
    <w:basedOn w:val="Default"/>
    <w:next w:val="Default"/>
    <w:uiPriority w:val="99"/>
    <w:rsid w:val="00D45466"/>
    <w:pPr>
      <w:spacing w:line="241" w:lineRule="atLeast"/>
    </w:pPr>
    <w:rPr>
      <w:rFonts w:ascii="Lora" w:hAnsi="Lora" w:cs="Tahoma"/>
      <w:color w:val="auto"/>
    </w:rPr>
  </w:style>
  <w:style w:type="character" w:customStyle="1" w:styleId="A12">
    <w:name w:val="A12"/>
    <w:uiPriority w:val="99"/>
    <w:rsid w:val="00D45466"/>
    <w:rPr>
      <w:rFonts w:cs="Lora"/>
      <w:b/>
      <w:bCs/>
      <w:color w:val="000000"/>
      <w:sz w:val="26"/>
      <w:szCs w:val="26"/>
    </w:rPr>
  </w:style>
  <w:style w:type="paragraph" w:customStyle="1" w:styleId="Pa4">
    <w:name w:val="Pa4"/>
    <w:basedOn w:val="Default"/>
    <w:next w:val="Default"/>
    <w:uiPriority w:val="99"/>
    <w:rsid w:val="00D45466"/>
    <w:pPr>
      <w:spacing w:line="241" w:lineRule="atLeast"/>
    </w:pPr>
    <w:rPr>
      <w:rFonts w:ascii="Lora" w:hAnsi="Lora" w:cs="Tahoma"/>
      <w:color w:val="auto"/>
    </w:rPr>
  </w:style>
  <w:style w:type="character" w:customStyle="1" w:styleId="A6">
    <w:name w:val="A6"/>
    <w:uiPriority w:val="99"/>
    <w:rsid w:val="00D45466"/>
    <w:rPr>
      <w:rFonts w:cs="Lora"/>
      <w:color w:val="000000"/>
      <w:sz w:val="22"/>
      <w:szCs w:val="22"/>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231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01">
          <w:marLeft w:val="0"/>
          <w:marRight w:val="0"/>
          <w:marTop w:val="0"/>
          <w:marBottom w:val="0"/>
          <w:divBdr>
            <w:top w:val="none" w:sz="0" w:space="0" w:color="auto"/>
            <w:left w:val="none" w:sz="0" w:space="0" w:color="auto"/>
            <w:bottom w:val="none" w:sz="0" w:space="0" w:color="auto"/>
            <w:right w:val="none" w:sz="0" w:space="0" w:color="auto"/>
          </w:divBdr>
          <w:divsChild>
            <w:div w:id="153029802">
              <w:marLeft w:val="0"/>
              <w:marRight w:val="0"/>
              <w:marTop w:val="0"/>
              <w:marBottom w:val="0"/>
              <w:divBdr>
                <w:top w:val="none" w:sz="0" w:space="0" w:color="auto"/>
                <w:left w:val="none" w:sz="0" w:space="0" w:color="auto"/>
                <w:bottom w:val="none" w:sz="0" w:space="0" w:color="auto"/>
                <w:right w:val="none" w:sz="0" w:space="0" w:color="auto"/>
              </w:divBdr>
              <w:divsChild>
                <w:div w:id="1940404415">
                  <w:marLeft w:val="0"/>
                  <w:marRight w:val="0"/>
                  <w:marTop w:val="0"/>
                  <w:marBottom w:val="0"/>
                  <w:divBdr>
                    <w:top w:val="none" w:sz="0" w:space="0" w:color="auto"/>
                    <w:left w:val="none" w:sz="0" w:space="0" w:color="auto"/>
                    <w:bottom w:val="none" w:sz="0" w:space="0" w:color="auto"/>
                    <w:right w:val="none" w:sz="0" w:space="0" w:color="auto"/>
                  </w:divBdr>
                  <w:divsChild>
                    <w:div w:id="209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9406290">
          <w:marLeft w:val="0"/>
          <w:marRight w:val="0"/>
          <w:marTop w:val="0"/>
          <w:marBottom w:val="0"/>
          <w:divBdr>
            <w:top w:val="none" w:sz="0" w:space="0" w:color="auto"/>
            <w:left w:val="none" w:sz="0" w:space="0" w:color="auto"/>
            <w:bottom w:val="none" w:sz="0" w:space="0" w:color="auto"/>
            <w:right w:val="none" w:sz="0" w:space="0" w:color="auto"/>
          </w:divBdr>
          <w:divsChild>
            <w:div w:id="193464527">
              <w:marLeft w:val="0"/>
              <w:marRight w:val="0"/>
              <w:marTop w:val="0"/>
              <w:marBottom w:val="0"/>
              <w:divBdr>
                <w:top w:val="none" w:sz="0" w:space="0" w:color="auto"/>
                <w:left w:val="none" w:sz="0" w:space="0" w:color="auto"/>
                <w:bottom w:val="none" w:sz="0" w:space="0" w:color="auto"/>
                <w:right w:val="none" w:sz="0" w:space="0" w:color="auto"/>
              </w:divBdr>
              <w:divsChild>
                <w:div w:id="1949191590">
                  <w:marLeft w:val="0"/>
                  <w:marRight w:val="0"/>
                  <w:marTop w:val="0"/>
                  <w:marBottom w:val="0"/>
                  <w:divBdr>
                    <w:top w:val="none" w:sz="0" w:space="0" w:color="auto"/>
                    <w:left w:val="none" w:sz="0" w:space="0" w:color="auto"/>
                    <w:bottom w:val="none" w:sz="0" w:space="0" w:color="auto"/>
                    <w:right w:val="none" w:sz="0" w:space="0" w:color="auto"/>
                  </w:divBdr>
                  <w:divsChild>
                    <w:div w:id="1625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1799-83FB-4A6F-AA18-48ED8542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16275</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P5BDELUXE</dc:creator>
  <cp:keywords/>
  <dc:description/>
  <cp:lastModifiedBy>OEM</cp:lastModifiedBy>
  <cp:revision>2</cp:revision>
  <cp:lastPrinted>2013-11-25T14:14:00Z</cp:lastPrinted>
  <dcterms:created xsi:type="dcterms:W3CDTF">2016-01-15T03:18:00Z</dcterms:created>
  <dcterms:modified xsi:type="dcterms:W3CDTF">2016-01-15T03:18:00Z</dcterms:modified>
</cp:coreProperties>
</file>