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E1" w:rsidRDefault="004A299B" w:rsidP="00335228">
      <w:pPr>
        <w:jc w:val="center"/>
        <w:rPr>
          <w:b/>
          <w:bCs/>
          <w:sz w:val="28"/>
          <w:szCs w:val="28"/>
          <w:lang w:val="en-US"/>
        </w:rPr>
      </w:pPr>
      <w:r>
        <w:rPr>
          <w:b/>
          <w:bCs/>
          <w:sz w:val="28"/>
          <w:szCs w:val="28"/>
          <w:lang w:val="en-US"/>
        </w:rPr>
        <w:t xml:space="preserve">A REPORT TO THE COUNCIL OF </w:t>
      </w:r>
      <w:r w:rsidR="00601087">
        <w:rPr>
          <w:b/>
          <w:bCs/>
          <w:sz w:val="28"/>
          <w:szCs w:val="28"/>
          <w:lang w:val="en-US"/>
        </w:rPr>
        <w:t>THE TOWN OF DEEP RIVER REGARDING THE INVE</w:t>
      </w:r>
      <w:r w:rsidR="00AE678F">
        <w:rPr>
          <w:b/>
          <w:bCs/>
          <w:sz w:val="28"/>
          <w:szCs w:val="28"/>
          <w:lang w:val="en-US"/>
        </w:rPr>
        <w:t>STIGATION OF</w:t>
      </w:r>
      <w:r w:rsidR="00601087">
        <w:rPr>
          <w:b/>
          <w:bCs/>
          <w:sz w:val="28"/>
          <w:szCs w:val="28"/>
          <w:lang w:val="en-US"/>
        </w:rPr>
        <w:t xml:space="preserve"> ALLEGED </w:t>
      </w:r>
      <w:r w:rsidR="00335228">
        <w:rPr>
          <w:b/>
          <w:bCs/>
          <w:sz w:val="28"/>
          <w:szCs w:val="28"/>
          <w:lang w:val="en-US"/>
        </w:rPr>
        <w:t xml:space="preserve">IMPROPERLY HELD </w:t>
      </w:r>
      <w:r w:rsidR="00601087">
        <w:rPr>
          <w:b/>
          <w:bCs/>
          <w:sz w:val="28"/>
          <w:szCs w:val="28"/>
          <w:lang w:val="en-US"/>
        </w:rPr>
        <w:t xml:space="preserve">CLOSED MEETINGS OF THE </w:t>
      </w:r>
      <w:r w:rsidR="00335228">
        <w:rPr>
          <w:b/>
          <w:bCs/>
          <w:sz w:val="28"/>
          <w:szCs w:val="28"/>
          <w:lang w:val="en-US"/>
        </w:rPr>
        <w:t xml:space="preserve">TOWN’S </w:t>
      </w:r>
      <w:r w:rsidR="00601087">
        <w:rPr>
          <w:b/>
          <w:bCs/>
          <w:sz w:val="28"/>
          <w:szCs w:val="28"/>
          <w:lang w:val="en-US"/>
        </w:rPr>
        <w:t>PROPE</w:t>
      </w:r>
      <w:r w:rsidR="004D0BA7">
        <w:rPr>
          <w:b/>
          <w:bCs/>
          <w:sz w:val="28"/>
          <w:szCs w:val="28"/>
          <w:lang w:val="en-US"/>
        </w:rPr>
        <w:t xml:space="preserve">RTY STANDARDS </w:t>
      </w:r>
      <w:r w:rsidR="00067D9D">
        <w:rPr>
          <w:b/>
          <w:bCs/>
          <w:sz w:val="28"/>
          <w:szCs w:val="28"/>
          <w:lang w:val="en-US"/>
        </w:rPr>
        <w:t>COMMITTEE</w:t>
      </w:r>
    </w:p>
    <w:p w:rsidR="005577EC" w:rsidRDefault="005577EC" w:rsidP="00335228">
      <w:pPr>
        <w:jc w:val="center"/>
        <w:rPr>
          <w:b/>
          <w:bCs/>
          <w:sz w:val="28"/>
          <w:szCs w:val="28"/>
          <w:lang w:val="en-US"/>
        </w:rPr>
      </w:pPr>
    </w:p>
    <w:p w:rsidR="003F1CBC" w:rsidRDefault="003F1CBC">
      <w:pPr>
        <w:rPr>
          <w:b/>
          <w:bCs/>
          <w:sz w:val="28"/>
          <w:szCs w:val="28"/>
          <w:lang w:val="en-US"/>
        </w:rPr>
      </w:pPr>
    </w:p>
    <w:p w:rsidR="00AE678F" w:rsidRPr="00192A49" w:rsidRDefault="00AE678F">
      <w:pPr>
        <w:rPr>
          <w:b/>
          <w:bCs/>
          <w:sz w:val="28"/>
          <w:szCs w:val="28"/>
          <w:u w:val="single"/>
          <w:lang w:val="en-US"/>
        </w:rPr>
      </w:pPr>
      <w:r w:rsidRPr="00192A49">
        <w:rPr>
          <w:b/>
          <w:bCs/>
          <w:sz w:val="28"/>
          <w:szCs w:val="28"/>
          <w:u w:val="single"/>
          <w:lang w:val="en-US"/>
        </w:rPr>
        <w:t>THE COMPLAINT</w:t>
      </w:r>
    </w:p>
    <w:p w:rsidR="00AE678F" w:rsidRDefault="00AE678F">
      <w:pPr>
        <w:rPr>
          <w:b/>
          <w:bCs/>
          <w:sz w:val="28"/>
          <w:szCs w:val="28"/>
          <w:u w:val="single"/>
          <w:lang w:val="en-US"/>
        </w:rPr>
      </w:pPr>
    </w:p>
    <w:p w:rsidR="004D0BA7" w:rsidRDefault="00AE678F">
      <w:pPr>
        <w:rPr>
          <w:sz w:val="28"/>
          <w:szCs w:val="28"/>
          <w:lang w:val="en-US"/>
        </w:rPr>
      </w:pPr>
      <w:r w:rsidRPr="000D7F42">
        <w:rPr>
          <w:sz w:val="28"/>
          <w:szCs w:val="28"/>
          <w:lang w:val="en-US"/>
        </w:rPr>
        <w:t xml:space="preserve">Pursuant to Section 239.1 of the Municipal </w:t>
      </w:r>
      <w:r w:rsidR="00E814AA">
        <w:rPr>
          <w:sz w:val="28"/>
          <w:szCs w:val="28"/>
          <w:lang w:val="en-US"/>
        </w:rPr>
        <w:t>A</w:t>
      </w:r>
      <w:r w:rsidRPr="000D7F42">
        <w:rPr>
          <w:sz w:val="28"/>
          <w:szCs w:val="28"/>
          <w:lang w:val="en-US"/>
        </w:rPr>
        <w:t>ct (“the Act”)</w:t>
      </w:r>
      <w:r w:rsidR="00E814AA">
        <w:rPr>
          <w:sz w:val="28"/>
          <w:szCs w:val="28"/>
          <w:lang w:val="en-US"/>
        </w:rPr>
        <w:t>,</w:t>
      </w:r>
      <w:r w:rsidRPr="000D7F42">
        <w:rPr>
          <w:sz w:val="28"/>
          <w:szCs w:val="28"/>
          <w:lang w:val="en-US"/>
        </w:rPr>
        <w:t xml:space="preserve"> </w:t>
      </w:r>
      <w:r w:rsidR="00E814AA" w:rsidRPr="000D7F42">
        <w:rPr>
          <w:sz w:val="28"/>
          <w:szCs w:val="28"/>
          <w:lang w:val="en-US"/>
        </w:rPr>
        <w:t>A</w:t>
      </w:r>
      <w:r w:rsidR="00E814AA">
        <w:rPr>
          <w:sz w:val="28"/>
          <w:szCs w:val="28"/>
          <w:lang w:val="en-US"/>
        </w:rPr>
        <w:t xml:space="preserve">mberley Gavel Ltd. received a </w:t>
      </w:r>
      <w:r w:rsidR="009B70C6">
        <w:rPr>
          <w:sz w:val="28"/>
          <w:szCs w:val="28"/>
          <w:lang w:val="en-US"/>
        </w:rPr>
        <w:t>co</w:t>
      </w:r>
      <w:r w:rsidR="00E814AA">
        <w:rPr>
          <w:sz w:val="28"/>
          <w:szCs w:val="28"/>
          <w:lang w:val="en-US"/>
        </w:rPr>
        <w:t xml:space="preserve">mplaint </w:t>
      </w:r>
      <w:r w:rsidRPr="000D7F42">
        <w:rPr>
          <w:sz w:val="28"/>
          <w:szCs w:val="28"/>
          <w:lang w:val="en-US"/>
        </w:rPr>
        <w:t xml:space="preserve">relating to </w:t>
      </w:r>
      <w:r w:rsidR="004D0BA7">
        <w:rPr>
          <w:sz w:val="28"/>
          <w:szCs w:val="28"/>
          <w:lang w:val="en-US"/>
        </w:rPr>
        <w:t>alleged</w:t>
      </w:r>
      <w:r w:rsidR="00726AE1">
        <w:rPr>
          <w:sz w:val="28"/>
          <w:szCs w:val="28"/>
          <w:lang w:val="en-US"/>
        </w:rPr>
        <w:t xml:space="preserve"> closed</w:t>
      </w:r>
      <w:r w:rsidR="004D0BA7">
        <w:rPr>
          <w:sz w:val="28"/>
          <w:szCs w:val="28"/>
          <w:lang w:val="en-US"/>
        </w:rPr>
        <w:t xml:space="preserve"> </w:t>
      </w:r>
      <w:r w:rsidR="00726AE1">
        <w:rPr>
          <w:sz w:val="28"/>
          <w:szCs w:val="28"/>
          <w:lang w:val="en-US"/>
        </w:rPr>
        <w:t xml:space="preserve">sessions of the </w:t>
      </w:r>
      <w:r w:rsidR="004D0BA7">
        <w:rPr>
          <w:sz w:val="28"/>
          <w:szCs w:val="28"/>
          <w:lang w:val="en-US"/>
        </w:rPr>
        <w:t>Property Standards Committee of the Town held on August 7, 2012</w:t>
      </w:r>
      <w:r w:rsidR="005577EC">
        <w:rPr>
          <w:sz w:val="28"/>
          <w:szCs w:val="28"/>
          <w:lang w:val="en-US"/>
        </w:rPr>
        <w:t>;</w:t>
      </w:r>
      <w:r w:rsidR="004D0BA7">
        <w:rPr>
          <w:sz w:val="28"/>
          <w:szCs w:val="28"/>
          <w:lang w:val="en-US"/>
        </w:rPr>
        <w:t xml:space="preserve"> April 22, 2013</w:t>
      </w:r>
      <w:r w:rsidR="005577EC">
        <w:rPr>
          <w:sz w:val="28"/>
          <w:szCs w:val="28"/>
          <w:lang w:val="en-US"/>
        </w:rPr>
        <w:t>;</w:t>
      </w:r>
      <w:r w:rsidR="004D0BA7">
        <w:rPr>
          <w:sz w:val="28"/>
          <w:szCs w:val="28"/>
          <w:lang w:val="en-US"/>
        </w:rPr>
        <w:t xml:space="preserve"> May 6, 2013</w:t>
      </w:r>
      <w:r w:rsidR="005577EC">
        <w:rPr>
          <w:sz w:val="28"/>
          <w:szCs w:val="28"/>
          <w:lang w:val="en-US"/>
        </w:rPr>
        <w:t>;</w:t>
      </w:r>
      <w:r w:rsidR="004D0BA7">
        <w:rPr>
          <w:sz w:val="28"/>
          <w:szCs w:val="28"/>
          <w:lang w:val="en-US"/>
        </w:rPr>
        <w:t xml:space="preserve"> May 21, 2013</w:t>
      </w:r>
      <w:r w:rsidR="005577EC">
        <w:rPr>
          <w:sz w:val="28"/>
          <w:szCs w:val="28"/>
          <w:lang w:val="en-US"/>
        </w:rPr>
        <w:t>;</w:t>
      </w:r>
      <w:r w:rsidR="004D0BA7">
        <w:rPr>
          <w:sz w:val="28"/>
          <w:szCs w:val="28"/>
          <w:lang w:val="en-US"/>
        </w:rPr>
        <w:t xml:space="preserve"> and June 3, 2013.</w:t>
      </w:r>
      <w:r w:rsidR="001268C7">
        <w:rPr>
          <w:sz w:val="28"/>
          <w:szCs w:val="28"/>
          <w:lang w:val="en-US"/>
        </w:rPr>
        <w:t xml:space="preserve">  </w:t>
      </w:r>
    </w:p>
    <w:p w:rsidR="004D0BA7" w:rsidRDefault="004D0BA7">
      <w:pPr>
        <w:rPr>
          <w:sz w:val="28"/>
          <w:szCs w:val="28"/>
          <w:lang w:val="en-US"/>
        </w:rPr>
      </w:pPr>
    </w:p>
    <w:p w:rsidR="00AF17EC" w:rsidRDefault="004D0BA7" w:rsidP="002805BC">
      <w:pPr>
        <w:rPr>
          <w:sz w:val="28"/>
          <w:szCs w:val="28"/>
          <w:lang w:val="en-US"/>
        </w:rPr>
      </w:pPr>
      <w:r>
        <w:rPr>
          <w:sz w:val="28"/>
          <w:szCs w:val="28"/>
          <w:lang w:val="en-US"/>
        </w:rPr>
        <w:t xml:space="preserve">For the most part the facts in this case are not in dispute. The Town acknowledges that the Property Standards Committee met on the above noted days and both the complainant and the Town agree that the </w:t>
      </w:r>
      <w:r w:rsidR="00067D9D">
        <w:rPr>
          <w:sz w:val="28"/>
          <w:szCs w:val="28"/>
          <w:lang w:val="en-US"/>
        </w:rPr>
        <w:t>main items of discussion at</w:t>
      </w:r>
      <w:r w:rsidR="00AF17EC">
        <w:rPr>
          <w:sz w:val="28"/>
          <w:szCs w:val="28"/>
          <w:lang w:val="en-US"/>
        </w:rPr>
        <w:t xml:space="preserve"> the above meetings were as follows:</w:t>
      </w:r>
    </w:p>
    <w:p w:rsidR="00AF17EC" w:rsidRDefault="00AF17EC" w:rsidP="002805BC">
      <w:pPr>
        <w:rPr>
          <w:sz w:val="28"/>
          <w:szCs w:val="28"/>
          <w:lang w:val="en-US"/>
        </w:rPr>
      </w:pPr>
    </w:p>
    <w:p w:rsidR="00AF17EC" w:rsidRDefault="00AF17EC" w:rsidP="00067D9D">
      <w:pPr>
        <w:ind w:left="720"/>
        <w:rPr>
          <w:sz w:val="28"/>
          <w:szCs w:val="28"/>
          <w:lang w:val="en-US"/>
        </w:rPr>
      </w:pPr>
      <w:r>
        <w:rPr>
          <w:sz w:val="28"/>
          <w:szCs w:val="28"/>
          <w:lang w:val="en-US"/>
        </w:rPr>
        <w:t>August 7, 2012 – Inaugural meeting and election of chair and vice-chair of the committee</w:t>
      </w:r>
    </w:p>
    <w:p w:rsidR="001268C7" w:rsidRDefault="00AF17EC" w:rsidP="00067D9D">
      <w:pPr>
        <w:ind w:firstLine="720"/>
        <w:rPr>
          <w:sz w:val="28"/>
          <w:szCs w:val="28"/>
          <w:lang w:val="en-US"/>
        </w:rPr>
      </w:pPr>
      <w:r>
        <w:rPr>
          <w:sz w:val="28"/>
          <w:szCs w:val="28"/>
          <w:lang w:val="en-US"/>
        </w:rPr>
        <w:t>April 22, 2013 -</w:t>
      </w:r>
      <w:r w:rsidR="004D0BA7">
        <w:rPr>
          <w:sz w:val="28"/>
          <w:szCs w:val="28"/>
          <w:lang w:val="en-US"/>
        </w:rPr>
        <w:t xml:space="preserve"> </w:t>
      </w:r>
      <w:r w:rsidR="00067D9D">
        <w:rPr>
          <w:sz w:val="28"/>
          <w:szCs w:val="28"/>
          <w:lang w:val="en-US"/>
        </w:rPr>
        <w:t>Election of a n</w:t>
      </w:r>
      <w:r>
        <w:rPr>
          <w:sz w:val="28"/>
          <w:szCs w:val="28"/>
          <w:lang w:val="en-US"/>
        </w:rPr>
        <w:t>ew chair of the committee</w:t>
      </w:r>
    </w:p>
    <w:p w:rsidR="00AF17EC" w:rsidRDefault="00AF17EC" w:rsidP="00067D9D">
      <w:pPr>
        <w:ind w:left="720"/>
        <w:rPr>
          <w:sz w:val="28"/>
          <w:szCs w:val="28"/>
          <w:lang w:val="en-US"/>
        </w:rPr>
      </w:pPr>
      <w:r>
        <w:rPr>
          <w:sz w:val="28"/>
          <w:szCs w:val="28"/>
          <w:lang w:val="en-US"/>
        </w:rPr>
        <w:t xml:space="preserve">May 6, 2013- Review of the </w:t>
      </w:r>
      <w:r w:rsidR="00067D9D">
        <w:rPr>
          <w:sz w:val="28"/>
          <w:szCs w:val="28"/>
          <w:lang w:val="en-US"/>
        </w:rPr>
        <w:t>d</w:t>
      </w:r>
      <w:r>
        <w:rPr>
          <w:sz w:val="28"/>
          <w:szCs w:val="28"/>
          <w:lang w:val="en-US"/>
        </w:rPr>
        <w:t xml:space="preserve">raft Rules and Procedures of the committee </w:t>
      </w:r>
    </w:p>
    <w:p w:rsidR="00AF17EC" w:rsidRDefault="00AF17EC" w:rsidP="00067D9D">
      <w:pPr>
        <w:ind w:left="720"/>
        <w:rPr>
          <w:sz w:val="28"/>
          <w:szCs w:val="28"/>
          <w:lang w:val="en-US"/>
        </w:rPr>
      </w:pPr>
      <w:r>
        <w:rPr>
          <w:sz w:val="28"/>
          <w:szCs w:val="28"/>
          <w:lang w:val="en-US"/>
        </w:rPr>
        <w:t xml:space="preserve">May 21, 2013- </w:t>
      </w:r>
      <w:r w:rsidR="004C6D43">
        <w:rPr>
          <w:sz w:val="28"/>
          <w:szCs w:val="28"/>
          <w:lang w:val="en-US"/>
        </w:rPr>
        <w:t xml:space="preserve">Review of the </w:t>
      </w:r>
      <w:r w:rsidR="00067D9D">
        <w:rPr>
          <w:sz w:val="28"/>
          <w:szCs w:val="28"/>
          <w:lang w:val="en-US"/>
        </w:rPr>
        <w:t>d</w:t>
      </w:r>
      <w:r w:rsidR="004C6D43">
        <w:rPr>
          <w:sz w:val="28"/>
          <w:szCs w:val="28"/>
          <w:lang w:val="en-US"/>
        </w:rPr>
        <w:t>raft Rules and Procedure of the committee (continued)</w:t>
      </w:r>
    </w:p>
    <w:p w:rsidR="004C6D43" w:rsidRDefault="004C6D43" w:rsidP="00067D9D">
      <w:pPr>
        <w:ind w:firstLine="720"/>
        <w:rPr>
          <w:sz w:val="28"/>
          <w:szCs w:val="28"/>
          <w:lang w:val="en-US"/>
        </w:rPr>
      </w:pPr>
      <w:r>
        <w:rPr>
          <w:sz w:val="28"/>
          <w:szCs w:val="28"/>
          <w:lang w:val="en-US"/>
        </w:rPr>
        <w:t>June 3, 2013 – Adoption of the Rules and Procedure of the committee</w:t>
      </w:r>
    </w:p>
    <w:p w:rsidR="004C6D43" w:rsidRDefault="004C6D43" w:rsidP="002805BC">
      <w:pPr>
        <w:rPr>
          <w:sz w:val="28"/>
          <w:szCs w:val="28"/>
          <w:lang w:val="en-US"/>
        </w:rPr>
      </w:pPr>
    </w:p>
    <w:p w:rsidR="00B57F07" w:rsidRDefault="003A6670" w:rsidP="004C6D43">
      <w:pPr>
        <w:rPr>
          <w:sz w:val="28"/>
          <w:szCs w:val="28"/>
          <w:lang w:val="en-US"/>
        </w:rPr>
      </w:pPr>
      <w:r>
        <w:rPr>
          <w:sz w:val="28"/>
          <w:szCs w:val="28"/>
          <w:lang w:val="en-US"/>
        </w:rPr>
        <w:t>The complainant alleges that the meetings were closed to the public since</w:t>
      </w:r>
      <w:r w:rsidR="00F44B99">
        <w:rPr>
          <w:sz w:val="28"/>
          <w:szCs w:val="28"/>
          <w:lang w:val="en-US"/>
        </w:rPr>
        <w:t xml:space="preserve"> there was </w:t>
      </w:r>
      <w:r>
        <w:rPr>
          <w:sz w:val="28"/>
          <w:szCs w:val="28"/>
          <w:lang w:val="en-US"/>
        </w:rPr>
        <w:t>no notice of</w:t>
      </w:r>
      <w:r w:rsidR="00F44B99">
        <w:rPr>
          <w:sz w:val="28"/>
          <w:szCs w:val="28"/>
          <w:lang w:val="en-US"/>
        </w:rPr>
        <w:t xml:space="preserve"> any of</w:t>
      </w:r>
      <w:r>
        <w:rPr>
          <w:sz w:val="28"/>
          <w:szCs w:val="28"/>
          <w:lang w:val="en-US"/>
        </w:rPr>
        <w:t xml:space="preserve"> the meetings given to the public</w:t>
      </w:r>
      <w:r w:rsidR="000A2329">
        <w:rPr>
          <w:sz w:val="28"/>
          <w:szCs w:val="28"/>
          <w:lang w:val="en-US"/>
        </w:rPr>
        <w:t xml:space="preserve">, </w:t>
      </w:r>
      <w:r w:rsidR="006F185B">
        <w:rPr>
          <w:sz w:val="28"/>
          <w:szCs w:val="28"/>
          <w:lang w:val="en-US"/>
        </w:rPr>
        <w:t>contending</w:t>
      </w:r>
      <w:r>
        <w:rPr>
          <w:sz w:val="28"/>
          <w:szCs w:val="28"/>
          <w:lang w:val="en-US"/>
        </w:rPr>
        <w:t>:</w:t>
      </w:r>
    </w:p>
    <w:p w:rsidR="003A6670" w:rsidRDefault="003A6670" w:rsidP="004C6D43">
      <w:pPr>
        <w:rPr>
          <w:sz w:val="28"/>
          <w:szCs w:val="28"/>
          <w:lang w:val="en-US"/>
        </w:rPr>
      </w:pPr>
    </w:p>
    <w:p w:rsidR="00184089" w:rsidRDefault="000A2329" w:rsidP="00184089">
      <w:pPr>
        <w:ind w:left="720"/>
        <w:rPr>
          <w:sz w:val="28"/>
          <w:szCs w:val="28"/>
          <w:lang w:val="en-US"/>
        </w:rPr>
      </w:pPr>
      <w:r>
        <w:rPr>
          <w:sz w:val="28"/>
          <w:szCs w:val="28"/>
          <w:lang w:val="en-US"/>
        </w:rPr>
        <w:t>“</w:t>
      </w:r>
      <w:r w:rsidR="003A6670">
        <w:rPr>
          <w:sz w:val="28"/>
          <w:szCs w:val="28"/>
          <w:lang w:val="en-US"/>
        </w:rPr>
        <w:t>A meeting of a local public body that is not closed pursuant to a specific statute but occurs in complete secrecy and hidden from public eyes, is in fact a meeting closed to the public. (</w:t>
      </w:r>
      <w:r w:rsidR="00F44B99">
        <w:rPr>
          <w:sz w:val="28"/>
          <w:szCs w:val="28"/>
          <w:lang w:val="en-US"/>
        </w:rPr>
        <w:t xml:space="preserve">excerpt from </w:t>
      </w:r>
      <w:r w:rsidR="003A6670">
        <w:rPr>
          <w:sz w:val="28"/>
          <w:szCs w:val="28"/>
          <w:lang w:val="en-US"/>
        </w:rPr>
        <w:t>letter of complaint</w:t>
      </w:r>
      <w:r w:rsidR="00184089">
        <w:rPr>
          <w:sz w:val="28"/>
          <w:szCs w:val="28"/>
          <w:lang w:val="en-US"/>
        </w:rPr>
        <w:t xml:space="preserve"> dated June 12</w:t>
      </w:r>
      <w:r w:rsidR="00184089" w:rsidRPr="00184089">
        <w:rPr>
          <w:sz w:val="28"/>
          <w:szCs w:val="28"/>
          <w:vertAlign w:val="superscript"/>
          <w:lang w:val="en-US"/>
        </w:rPr>
        <w:t>th</w:t>
      </w:r>
      <w:r w:rsidR="00184089">
        <w:rPr>
          <w:sz w:val="28"/>
          <w:szCs w:val="28"/>
          <w:lang w:val="en-US"/>
        </w:rPr>
        <w:t>, 2013</w:t>
      </w:r>
      <w:r w:rsidR="003A6670">
        <w:rPr>
          <w:sz w:val="28"/>
          <w:szCs w:val="28"/>
          <w:lang w:val="en-US"/>
        </w:rPr>
        <w:t>)</w:t>
      </w:r>
      <w:r w:rsidR="003045CD">
        <w:rPr>
          <w:sz w:val="28"/>
          <w:szCs w:val="28"/>
          <w:lang w:val="en-US"/>
        </w:rPr>
        <w:t>”</w:t>
      </w:r>
    </w:p>
    <w:p w:rsidR="003045CD" w:rsidRDefault="003045CD" w:rsidP="00184089">
      <w:pPr>
        <w:ind w:left="720"/>
        <w:rPr>
          <w:sz w:val="28"/>
          <w:szCs w:val="28"/>
          <w:lang w:val="en-US"/>
        </w:rPr>
      </w:pPr>
    </w:p>
    <w:p w:rsidR="00AE678F" w:rsidRDefault="00AE678F" w:rsidP="00184089">
      <w:pPr>
        <w:rPr>
          <w:sz w:val="28"/>
          <w:szCs w:val="28"/>
          <w:lang w:val="en-US"/>
        </w:rPr>
      </w:pPr>
      <w:r>
        <w:rPr>
          <w:b/>
          <w:bCs/>
          <w:sz w:val="28"/>
          <w:szCs w:val="28"/>
          <w:u w:val="single"/>
          <w:lang w:val="en-US"/>
        </w:rPr>
        <w:t>JURISDICTION</w:t>
      </w:r>
    </w:p>
    <w:p w:rsidR="00AE678F" w:rsidRDefault="00AE678F">
      <w:pPr>
        <w:rPr>
          <w:sz w:val="28"/>
          <w:szCs w:val="28"/>
          <w:lang w:val="en-US"/>
        </w:rPr>
      </w:pPr>
    </w:p>
    <w:p w:rsidR="00530C7E" w:rsidRDefault="004C6D43" w:rsidP="00530C7E">
      <w:pPr>
        <w:rPr>
          <w:sz w:val="28"/>
          <w:szCs w:val="28"/>
          <w:lang w:val="en-US"/>
        </w:rPr>
      </w:pPr>
      <w:r>
        <w:rPr>
          <w:sz w:val="28"/>
          <w:szCs w:val="28"/>
          <w:lang w:val="en-US"/>
        </w:rPr>
        <w:t xml:space="preserve">The Town of Deep River has </w:t>
      </w:r>
      <w:r w:rsidR="00AE678F">
        <w:rPr>
          <w:sz w:val="28"/>
          <w:szCs w:val="28"/>
          <w:lang w:val="en-US"/>
        </w:rPr>
        <w:t>appointed Local Auth</w:t>
      </w:r>
      <w:r w:rsidR="00751707">
        <w:rPr>
          <w:sz w:val="28"/>
          <w:szCs w:val="28"/>
          <w:lang w:val="en-US"/>
        </w:rPr>
        <w:t>ori</w:t>
      </w:r>
      <w:r w:rsidR="00AE678F">
        <w:rPr>
          <w:sz w:val="28"/>
          <w:szCs w:val="28"/>
          <w:lang w:val="en-US"/>
        </w:rPr>
        <w:t>ty Services (LAS)</w:t>
      </w:r>
      <w:r w:rsidR="00751707">
        <w:rPr>
          <w:sz w:val="28"/>
          <w:szCs w:val="28"/>
          <w:lang w:val="en-US"/>
        </w:rPr>
        <w:t xml:space="preserve"> </w:t>
      </w:r>
      <w:r w:rsidR="00AE678F">
        <w:rPr>
          <w:sz w:val="28"/>
          <w:szCs w:val="28"/>
          <w:lang w:val="en-US"/>
        </w:rPr>
        <w:t xml:space="preserve">as its closed meeting investigator pursuant to Section 239.2 of the Act. </w:t>
      </w:r>
      <w:r>
        <w:rPr>
          <w:sz w:val="28"/>
          <w:szCs w:val="28"/>
          <w:lang w:val="en-US"/>
        </w:rPr>
        <w:t xml:space="preserve"> </w:t>
      </w:r>
      <w:r w:rsidR="00AE678F">
        <w:rPr>
          <w:sz w:val="28"/>
          <w:szCs w:val="28"/>
          <w:lang w:val="en-US"/>
        </w:rPr>
        <w:t>LAS</w:t>
      </w:r>
      <w:r w:rsidR="004D5EAC">
        <w:rPr>
          <w:sz w:val="28"/>
          <w:szCs w:val="28"/>
          <w:lang w:val="en-US"/>
        </w:rPr>
        <w:t xml:space="preserve"> </w:t>
      </w:r>
      <w:r w:rsidR="00AE678F">
        <w:rPr>
          <w:sz w:val="28"/>
          <w:szCs w:val="28"/>
          <w:lang w:val="en-US"/>
        </w:rPr>
        <w:t xml:space="preserve">has, in turn, delegated its powers and duties to Amberley Gavel Ltd. to undertake </w:t>
      </w:r>
      <w:r w:rsidR="00AE678F">
        <w:rPr>
          <w:sz w:val="28"/>
          <w:szCs w:val="28"/>
          <w:lang w:val="en-US"/>
        </w:rPr>
        <w:lastRenderedPageBreak/>
        <w:t>th</w:t>
      </w:r>
      <w:r w:rsidR="00751707">
        <w:rPr>
          <w:sz w:val="28"/>
          <w:szCs w:val="28"/>
          <w:lang w:val="en-US"/>
        </w:rPr>
        <w:t>is</w:t>
      </w:r>
      <w:r w:rsidR="00AE678F">
        <w:rPr>
          <w:sz w:val="28"/>
          <w:szCs w:val="28"/>
          <w:lang w:val="en-US"/>
        </w:rPr>
        <w:t xml:space="preserve"> investigation and report</w:t>
      </w:r>
      <w:r w:rsidR="00751707">
        <w:rPr>
          <w:sz w:val="28"/>
          <w:szCs w:val="28"/>
          <w:lang w:val="en-US"/>
        </w:rPr>
        <w:t xml:space="preserve">.  </w:t>
      </w:r>
    </w:p>
    <w:p w:rsidR="00530C7E" w:rsidRDefault="00530C7E" w:rsidP="00530C7E">
      <w:pPr>
        <w:rPr>
          <w:sz w:val="28"/>
          <w:szCs w:val="28"/>
          <w:lang w:val="en-US"/>
        </w:rPr>
      </w:pPr>
    </w:p>
    <w:p w:rsidR="00957A80" w:rsidRDefault="00AE678F">
      <w:pPr>
        <w:rPr>
          <w:sz w:val="28"/>
          <w:szCs w:val="28"/>
          <w:lang w:val="en-US"/>
        </w:rPr>
      </w:pPr>
      <w:r>
        <w:rPr>
          <w:sz w:val="28"/>
          <w:szCs w:val="28"/>
          <w:lang w:val="en-US"/>
        </w:rPr>
        <w:t xml:space="preserve">On </w:t>
      </w:r>
      <w:r w:rsidR="007A4347">
        <w:rPr>
          <w:sz w:val="28"/>
          <w:szCs w:val="28"/>
          <w:lang w:val="en-US"/>
        </w:rPr>
        <w:t>September 3</w:t>
      </w:r>
      <w:r w:rsidR="007A4347" w:rsidRPr="007A4347">
        <w:rPr>
          <w:sz w:val="28"/>
          <w:szCs w:val="28"/>
          <w:vertAlign w:val="superscript"/>
          <w:lang w:val="en-US"/>
        </w:rPr>
        <w:t>rd</w:t>
      </w:r>
      <w:r w:rsidR="007A4347">
        <w:rPr>
          <w:sz w:val="28"/>
          <w:szCs w:val="28"/>
          <w:lang w:val="en-US"/>
        </w:rPr>
        <w:t>,</w:t>
      </w:r>
      <w:r w:rsidR="00A60C16">
        <w:rPr>
          <w:sz w:val="28"/>
          <w:szCs w:val="28"/>
          <w:lang w:val="en-US"/>
        </w:rPr>
        <w:t xml:space="preserve"> 201</w:t>
      </w:r>
      <w:r w:rsidR="007A4347">
        <w:rPr>
          <w:sz w:val="28"/>
          <w:szCs w:val="28"/>
          <w:lang w:val="en-US"/>
        </w:rPr>
        <w:t xml:space="preserve">3 </w:t>
      </w:r>
      <w:r w:rsidR="00BC2ADE">
        <w:rPr>
          <w:sz w:val="28"/>
          <w:szCs w:val="28"/>
          <w:lang w:val="en-US"/>
        </w:rPr>
        <w:t>the investigator for Amberley Gavel Ltd.</w:t>
      </w:r>
      <w:r w:rsidR="005314F0">
        <w:rPr>
          <w:sz w:val="28"/>
          <w:szCs w:val="28"/>
          <w:lang w:val="en-US"/>
        </w:rPr>
        <w:t xml:space="preserve"> </w:t>
      </w:r>
      <w:r w:rsidR="00A032CC">
        <w:rPr>
          <w:sz w:val="28"/>
          <w:szCs w:val="28"/>
          <w:lang w:val="en-US"/>
        </w:rPr>
        <w:t>travelled to Deep River and conducted interviews</w:t>
      </w:r>
      <w:r w:rsidR="004C6D43">
        <w:rPr>
          <w:sz w:val="28"/>
          <w:szCs w:val="28"/>
          <w:lang w:val="en-US"/>
        </w:rPr>
        <w:t xml:space="preserve"> </w:t>
      </w:r>
      <w:r w:rsidR="00F8004A">
        <w:rPr>
          <w:sz w:val="28"/>
          <w:szCs w:val="28"/>
          <w:lang w:val="en-US"/>
        </w:rPr>
        <w:t xml:space="preserve">at the Town’s offices </w:t>
      </w:r>
      <w:r w:rsidR="00A60C16">
        <w:rPr>
          <w:sz w:val="28"/>
          <w:szCs w:val="28"/>
          <w:lang w:val="en-US"/>
        </w:rPr>
        <w:t xml:space="preserve">in </w:t>
      </w:r>
      <w:r w:rsidR="004C6D43">
        <w:rPr>
          <w:sz w:val="28"/>
          <w:szCs w:val="28"/>
          <w:lang w:val="en-US"/>
        </w:rPr>
        <w:t>Deep River</w:t>
      </w:r>
      <w:r w:rsidR="00A032CC">
        <w:rPr>
          <w:sz w:val="28"/>
          <w:szCs w:val="28"/>
          <w:lang w:val="en-US"/>
        </w:rPr>
        <w:t>. Two</w:t>
      </w:r>
      <w:r w:rsidR="00F8004A">
        <w:rPr>
          <w:sz w:val="28"/>
          <w:szCs w:val="28"/>
          <w:lang w:val="en-US"/>
        </w:rPr>
        <w:t xml:space="preserve"> further telephone </w:t>
      </w:r>
      <w:r w:rsidR="00387793">
        <w:rPr>
          <w:sz w:val="28"/>
          <w:szCs w:val="28"/>
          <w:lang w:val="en-US"/>
        </w:rPr>
        <w:t>interviews</w:t>
      </w:r>
      <w:r w:rsidR="00F8004A">
        <w:rPr>
          <w:sz w:val="28"/>
          <w:szCs w:val="28"/>
          <w:lang w:val="en-US"/>
        </w:rPr>
        <w:t xml:space="preserve"> </w:t>
      </w:r>
      <w:r w:rsidR="00A032CC">
        <w:rPr>
          <w:sz w:val="28"/>
          <w:szCs w:val="28"/>
          <w:lang w:val="en-US"/>
        </w:rPr>
        <w:t>were conducted on September 3</w:t>
      </w:r>
      <w:r w:rsidR="00A032CC" w:rsidRPr="00A032CC">
        <w:rPr>
          <w:sz w:val="28"/>
          <w:szCs w:val="28"/>
          <w:vertAlign w:val="superscript"/>
          <w:lang w:val="en-US"/>
        </w:rPr>
        <w:t>rd</w:t>
      </w:r>
      <w:r w:rsidR="00A032CC">
        <w:rPr>
          <w:sz w:val="28"/>
          <w:szCs w:val="28"/>
          <w:lang w:val="en-US"/>
        </w:rPr>
        <w:t xml:space="preserve"> and</w:t>
      </w:r>
      <w:r w:rsidR="00387793">
        <w:rPr>
          <w:sz w:val="28"/>
          <w:szCs w:val="28"/>
          <w:lang w:val="en-US"/>
        </w:rPr>
        <w:t xml:space="preserve"> September 7</w:t>
      </w:r>
      <w:r w:rsidR="00387793" w:rsidRPr="00387793">
        <w:rPr>
          <w:sz w:val="28"/>
          <w:szCs w:val="28"/>
          <w:vertAlign w:val="superscript"/>
          <w:lang w:val="en-US"/>
        </w:rPr>
        <w:t>th</w:t>
      </w:r>
      <w:r w:rsidR="00387793">
        <w:rPr>
          <w:sz w:val="28"/>
          <w:szCs w:val="28"/>
          <w:lang w:val="en-US"/>
        </w:rPr>
        <w:t>, 2013</w:t>
      </w:r>
      <w:r w:rsidR="0069440F">
        <w:rPr>
          <w:sz w:val="28"/>
          <w:szCs w:val="28"/>
          <w:lang w:val="en-US"/>
        </w:rPr>
        <w:t>.</w:t>
      </w:r>
    </w:p>
    <w:p w:rsidR="006F5743" w:rsidRDefault="006F5743">
      <w:pPr>
        <w:rPr>
          <w:b/>
          <w:bCs/>
          <w:sz w:val="28"/>
          <w:szCs w:val="28"/>
          <w:lang w:val="en-US"/>
        </w:rPr>
      </w:pPr>
    </w:p>
    <w:p w:rsidR="00F8004A" w:rsidRDefault="00AE678F">
      <w:pPr>
        <w:rPr>
          <w:b/>
          <w:bCs/>
          <w:sz w:val="28"/>
          <w:szCs w:val="28"/>
          <w:u w:val="single"/>
          <w:lang w:val="en-US"/>
        </w:rPr>
      </w:pPr>
      <w:r>
        <w:rPr>
          <w:b/>
          <w:bCs/>
          <w:sz w:val="28"/>
          <w:szCs w:val="28"/>
          <w:u w:val="single"/>
          <w:lang w:val="en-US"/>
        </w:rPr>
        <w:t>LEGAL BACKGROUND</w:t>
      </w:r>
    </w:p>
    <w:p w:rsidR="00F8004A" w:rsidRDefault="00F8004A">
      <w:pPr>
        <w:rPr>
          <w:b/>
          <w:bCs/>
          <w:sz w:val="28"/>
          <w:szCs w:val="28"/>
          <w:u w:val="single"/>
          <w:lang w:val="en-US"/>
        </w:rPr>
      </w:pPr>
    </w:p>
    <w:p w:rsidR="00F8004A" w:rsidRDefault="00AE678F">
      <w:pPr>
        <w:rPr>
          <w:sz w:val="28"/>
          <w:szCs w:val="28"/>
          <w:lang w:val="en-US"/>
        </w:rPr>
      </w:pPr>
      <w:r>
        <w:rPr>
          <w:sz w:val="28"/>
          <w:szCs w:val="28"/>
          <w:lang w:val="en-US"/>
        </w:rPr>
        <w:t xml:space="preserve">Section 239 of the Municipal Act provides that all meetings of a municipal council, </w:t>
      </w:r>
      <w:r w:rsidR="00F8004A">
        <w:rPr>
          <w:i/>
          <w:sz w:val="28"/>
          <w:szCs w:val="28"/>
          <w:lang w:val="en-US"/>
        </w:rPr>
        <w:t>local board, or a committee of either of them</w:t>
      </w:r>
      <w:r>
        <w:rPr>
          <w:sz w:val="28"/>
          <w:szCs w:val="28"/>
          <w:lang w:val="en-US"/>
        </w:rPr>
        <w:t>, shall be open to the public.</w:t>
      </w:r>
      <w:r w:rsidR="00F8004A">
        <w:rPr>
          <w:sz w:val="28"/>
          <w:szCs w:val="28"/>
          <w:lang w:val="en-US"/>
        </w:rPr>
        <w:t xml:space="preserve"> [</w:t>
      </w:r>
      <w:r w:rsidR="00387793">
        <w:rPr>
          <w:sz w:val="28"/>
          <w:szCs w:val="28"/>
          <w:lang w:val="en-US"/>
        </w:rPr>
        <w:t>Emphasis</w:t>
      </w:r>
      <w:r w:rsidR="00F8004A">
        <w:rPr>
          <w:sz w:val="28"/>
          <w:szCs w:val="28"/>
          <w:lang w:val="en-US"/>
        </w:rPr>
        <w:t xml:space="preserve"> added]</w:t>
      </w:r>
    </w:p>
    <w:p w:rsidR="00F8004A" w:rsidRDefault="00F8004A">
      <w:pPr>
        <w:rPr>
          <w:sz w:val="28"/>
          <w:szCs w:val="28"/>
          <w:lang w:val="en-US"/>
        </w:rPr>
      </w:pPr>
    </w:p>
    <w:p w:rsidR="00AE678F" w:rsidRDefault="00AE678F">
      <w:pPr>
        <w:rPr>
          <w:i/>
          <w:iCs/>
          <w:sz w:val="28"/>
          <w:szCs w:val="28"/>
          <w:lang w:val="en-US"/>
        </w:rPr>
      </w:pPr>
      <w:r>
        <w:rPr>
          <w:sz w:val="28"/>
          <w:szCs w:val="28"/>
          <w:lang w:val="en-US"/>
        </w:rPr>
        <w:t xml:space="preserve">This is one of the elements of transparent, open government that the Act encourages.  However the Act also provides for a limited number of exceptions that allow a local council or committee of council to meet in closed session (i.e. </w:t>
      </w:r>
      <w:r>
        <w:rPr>
          <w:i/>
          <w:iCs/>
          <w:sz w:val="28"/>
          <w:szCs w:val="28"/>
          <w:lang w:val="en-US"/>
        </w:rPr>
        <w:t xml:space="preserve">in camera). </w:t>
      </w:r>
    </w:p>
    <w:p w:rsidR="00AE678F" w:rsidRDefault="00AE678F">
      <w:pPr>
        <w:rPr>
          <w:sz w:val="28"/>
          <w:szCs w:val="28"/>
          <w:lang w:val="en-US"/>
        </w:rPr>
      </w:pPr>
    </w:p>
    <w:p w:rsidR="00AE678F" w:rsidRDefault="00AE678F">
      <w:pPr>
        <w:rPr>
          <w:sz w:val="28"/>
          <w:szCs w:val="28"/>
          <w:lang w:val="en-US"/>
        </w:rPr>
      </w:pPr>
      <w:r>
        <w:rPr>
          <w:sz w:val="28"/>
          <w:szCs w:val="28"/>
          <w:lang w:val="en-US"/>
        </w:rPr>
        <w:t>Section 239 reads, in part, as follows:</w:t>
      </w:r>
    </w:p>
    <w:p w:rsidR="00AE678F" w:rsidRDefault="00AE678F">
      <w:pPr>
        <w:rPr>
          <w:sz w:val="24"/>
          <w:szCs w:val="24"/>
        </w:rPr>
      </w:pPr>
    </w:p>
    <w:p w:rsidR="00AE678F" w:rsidRDefault="00B27CA3">
      <w:pPr>
        <w:rPr>
          <w:sz w:val="28"/>
          <w:szCs w:val="28"/>
        </w:rPr>
      </w:pPr>
      <w:hyperlink r:id="rId8" w:history="1">
        <w:r w:rsidR="00AE678F">
          <w:rPr>
            <w:b/>
            <w:bCs/>
            <w:color w:val="0000FF"/>
            <w:sz w:val="28"/>
            <w:szCs w:val="28"/>
            <w:u w:val="single"/>
          </w:rPr>
          <w:t>239.</w:t>
        </w:r>
      </w:hyperlink>
      <w:hyperlink r:id="rId9" w:history="1">
        <w:r w:rsidR="00AE678F">
          <w:rPr>
            <w:color w:val="0000FF"/>
            <w:sz w:val="28"/>
            <w:szCs w:val="28"/>
            <w:u w:val="single"/>
          </w:rPr>
          <w:t xml:space="preserve"> (1)</w:t>
        </w:r>
      </w:hyperlink>
      <w:r w:rsidR="00AE678F">
        <w:rPr>
          <w:sz w:val="28"/>
          <w:szCs w:val="28"/>
        </w:rPr>
        <w:t xml:space="preserve"> Except as provided in this section, all meetings shall be open to the public.</w:t>
      </w:r>
    </w:p>
    <w:p w:rsidR="00AE678F" w:rsidRDefault="00AE678F">
      <w:pPr>
        <w:rPr>
          <w:sz w:val="28"/>
          <w:szCs w:val="28"/>
        </w:rPr>
      </w:pPr>
      <w:r>
        <w:rPr>
          <w:b/>
          <w:bCs/>
          <w:sz w:val="28"/>
          <w:szCs w:val="28"/>
        </w:rPr>
        <w:t>Exceptions</w:t>
      </w:r>
    </w:p>
    <w:p w:rsidR="00AE678F" w:rsidRDefault="00B27CA3">
      <w:pPr>
        <w:rPr>
          <w:sz w:val="28"/>
          <w:szCs w:val="28"/>
        </w:rPr>
      </w:pPr>
      <w:hyperlink r:id="rId10" w:history="1">
        <w:r w:rsidR="00AE678F">
          <w:rPr>
            <w:color w:val="0000FF"/>
            <w:sz w:val="28"/>
            <w:szCs w:val="28"/>
            <w:u w:val="single"/>
          </w:rPr>
          <w:t>(2)</w:t>
        </w:r>
      </w:hyperlink>
      <w:r w:rsidR="00AE678F">
        <w:rPr>
          <w:sz w:val="28"/>
          <w:szCs w:val="28"/>
        </w:rPr>
        <w:t xml:space="preserve"> A meeting or part of a meeting may be closed to the public if the subject matter being considered is,</w:t>
      </w:r>
    </w:p>
    <w:p w:rsidR="00AE678F" w:rsidRDefault="00AE678F">
      <w:pPr>
        <w:rPr>
          <w:sz w:val="28"/>
          <w:szCs w:val="28"/>
        </w:rPr>
      </w:pPr>
      <w:r>
        <w:rPr>
          <w:sz w:val="28"/>
          <w:szCs w:val="28"/>
        </w:rPr>
        <w:t>(a) the security of the property of the municipality or local board;</w:t>
      </w:r>
    </w:p>
    <w:p w:rsidR="00AE678F" w:rsidRDefault="00AE678F">
      <w:pPr>
        <w:rPr>
          <w:sz w:val="28"/>
          <w:szCs w:val="28"/>
        </w:rPr>
      </w:pPr>
      <w:r>
        <w:rPr>
          <w:sz w:val="28"/>
          <w:szCs w:val="28"/>
        </w:rPr>
        <w:t>(b) personal matters about an identifiable individual, including municipal or local board employees;</w:t>
      </w:r>
    </w:p>
    <w:p w:rsidR="00AE678F" w:rsidRDefault="00AE678F">
      <w:pPr>
        <w:rPr>
          <w:sz w:val="28"/>
          <w:szCs w:val="28"/>
        </w:rPr>
      </w:pPr>
      <w:r>
        <w:rPr>
          <w:sz w:val="28"/>
          <w:szCs w:val="28"/>
        </w:rPr>
        <w:t>(c) a proposed or pending acquisition or disposition of land by the municipality or local board;</w:t>
      </w:r>
    </w:p>
    <w:p w:rsidR="00AE678F" w:rsidRDefault="00AE678F">
      <w:pPr>
        <w:rPr>
          <w:sz w:val="28"/>
          <w:szCs w:val="28"/>
        </w:rPr>
      </w:pPr>
      <w:r>
        <w:rPr>
          <w:sz w:val="28"/>
          <w:szCs w:val="28"/>
        </w:rPr>
        <w:t>(d) labour relations or employee negotiations;</w:t>
      </w:r>
    </w:p>
    <w:p w:rsidR="00AE678F" w:rsidRDefault="00AE678F">
      <w:pPr>
        <w:rPr>
          <w:sz w:val="28"/>
          <w:szCs w:val="28"/>
        </w:rPr>
      </w:pPr>
      <w:r>
        <w:rPr>
          <w:sz w:val="28"/>
          <w:szCs w:val="28"/>
        </w:rPr>
        <w:t>(e) litigation or potential litigation, including matters before administrative tribunals, affecting the municipality or local board;</w:t>
      </w:r>
    </w:p>
    <w:p w:rsidR="00AE678F" w:rsidRDefault="00AE678F">
      <w:pPr>
        <w:rPr>
          <w:sz w:val="28"/>
          <w:szCs w:val="28"/>
        </w:rPr>
      </w:pPr>
      <w:r>
        <w:rPr>
          <w:sz w:val="28"/>
          <w:szCs w:val="28"/>
        </w:rPr>
        <w:t>(f) advice that is subject to solicitor-client privilege, including communications necessary for that purpose;</w:t>
      </w:r>
    </w:p>
    <w:p w:rsidR="00AE678F" w:rsidRDefault="00AE678F">
      <w:pPr>
        <w:rPr>
          <w:sz w:val="28"/>
          <w:szCs w:val="28"/>
        </w:rPr>
      </w:pPr>
      <w:r>
        <w:rPr>
          <w:sz w:val="28"/>
          <w:szCs w:val="28"/>
        </w:rPr>
        <w:t>(g) a matter in respect of which a council, board, committee or other body may hold a closed meeting under another Act.</w:t>
      </w:r>
    </w:p>
    <w:p w:rsidR="00D611F4" w:rsidRDefault="00D611F4">
      <w:pPr>
        <w:widowControl/>
        <w:overflowPunct/>
        <w:autoSpaceDE/>
        <w:autoSpaceDN/>
        <w:adjustRightInd/>
        <w:spacing w:after="200" w:line="276" w:lineRule="auto"/>
        <w:rPr>
          <w:sz w:val="28"/>
          <w:szCs w:val="28"/>
        </w:rPr>
      </w:pPr>
      <w:r>
        <w:rPr>
          <w:sz w:val="28"/>
          <w:szCs w:val="28"/>
        </w:rPr>
        <w:br w:type="page"/>
      </w:r>
    </w:p>
    <w:p w:rsidR="00AE678F" w:rsidRDefault="00AE678F">
      <w:pPr>
        <w:rPr>
          <w:sz w:val="28"/>
          <w:szCs w:val="28"/>
        </w:rPr>
      </w:pPr>
    </w:p>
    <w:p w:rsidR="00957A80" w:rsidRDefault="00AE678F">
      <w:pPr>
        <w:rPr>
          <w:iCs/>
          <w:sz w:val="28"/>
          <w:szCs w:val="28"/>
        </w:rPr>
      </w:pPr>
      <w:r>
        <w:rPr>
          <w:sz w:val="28"/>
          <w:szCs w:val="28"/>
        </w:rPr>
        <w:t>Section 239 also requires that before a council moves into closed session it shall pass a resolution at a public meeting indicating that there is to be a</w:t>
      </w:r>
      <w:r w:rsidR="003530D1">
        <w:rPr>
          <w:sz w:val="28"/>
          <w:szCs w:val="28"/>
        </w:rPr>
        <w:t xml:space="preserve"> </w:t>
      </w:r>
      <w:r>
        <w:rPr>
          <w:sz w:val="28"/>
          <w:szCs w:val="28"/>
        </w:rPr>
        <w:t xml:space="preserve">closed meeting. The resolution must also include </w:t>
      </w:r>
      <w:r w:rsidRPr="00537EB7">
        <w:rPr>
          <w:sz w:val="28"/>
          <w:szCs w:val="28"/>
        </w:rPr>
        <w:t>“</w:t>
      </w:r>
      <w:r w:rsidRPr="00537EB7">
        <w:rPr>
          <w:iCs/>
          <w:sz w:val="28"/>
          <w:szCs w:val="28"/>
        </w:rPr>
        <w:t>the general nature of the</w:t>
      </w:r>
      <w:r>
        <w:rPr>
          <w:i/>
          <w:iCs/>
          <w:sz w:val="28"/>
          <w:szCs w:val="28"/>
        </w:rPr>
        <w:t xml:space="preserve"> </w:t>
      </w:r>
      <w:r w:rsidRPr="00537EB7">
        <w:rPr>
          <w:iCs/>
          <w:sz w:val="28"/>
          <w:szCs w:val="28"/>
        </w:rPr>
        <w:t>matter to be considered at the closed meeting</w:t>
      </w:r>
      <w:r>
        <w:rPr>
          <w:i/>
          <w:iCs/>
          <w:sz w:val="28"/>
          <w:szCs w:val="28"/>
        </w:rPr>
        <w:t>”.</w:t>
      </w:r>
    </w:p>
    <w:p w:rsidR="00AE678F" w:rsidRDefault="00AE678F">
      <w:pPr>
        <w:rPr>
          <w:i/>
          <w:iCs/>
          <w:sz w:val="28"/>
          <w:szCs w:val="28"/>
        </w:rPr>
      </w:pPr>
      <w:r>
        <w:rPr>
          <w:i/>
          <w:iCs/>
          <w:sz w:val="28"/>
          <w:szCs w:val="28"/>
        </w:rPr>
        <w:t xml:space="preserve"> </w:t>
      </w:r>
    </w:p>
    <w:p w:rsidR="00751707" w:rsidRDefault="00AE678F">
      <w:pPr>
        <w:rPr>
          <w:sz w:val="28"/>
          <w:szCs w:val="28"/>
        </w:rPr>
      </w:pPr>
      <w:r>
        <w:rPr>
          <w:sz w:val="28"/>
          <w:szCs w:val="28"/>
        </w:rPr>
        <w:t xml:space="preserve">Finally, subsections 239(5) and (6) limit the actions that may be taken by the Council at the closed session. </w:t>
      </w:r>
      <w:r w:rsidRPr="00751707">
        <w:rPr>
          <w:sz w:val="28"/>
          <w:szCs w:val="28"/>
        </w:rPr>
        <w:t>Votes may be taken at the closed session only</w:t>
      </w:r>
      <w:r w:rsidR="003530D1">
        <w:rPr>
          <w:sz w:val="28"/>
          <w:szCs w:val="28"/>
        </w:rPr>
        <w:t xml:space="preserve"> </w:t>
      </w:r>
      <w:r w:rsidRPr="00751707">
        <w:rPr>
          <w:sz w:val="28"/>
          <w:szCs w:val="28"/>
        </w:rPr>
        <w:t>for procedural matters or for giving direction or instructions to staff or persons retained by the municipality.</w:t>
      </w:r>
    </w:p>
    <w:p w:rsidR="00957A80" w:rsidRDefault="00957A80">
      <w:pPr>
        <w:rPr>
          <w:sz w:val="28"/>
          <w:szCs w:val="28"/>
        </w:rPr>
      </w:pPr>
    </w:p>
    <w:p w:rsidR="00290249" w:rsidRDefault="00991B60">
      <w:pPr>
        <w:rPr>
          <w:sz w:val="28"/>
          <w:szCs w:val="28"/>
        </w:rPr>
      </w:pPr>
      <w:r>
        <w:rPr>
          <w:sz w:val="28"/>
          <w:szCs w:val="28"/>
        </w:rPr>
        <w:t>T</w:t>
      </w:r>
      <w:r w:rsidR="00AE678F">
        <w:rPr>
          <w:sz w:val="28"/>
          <w:szCs w:val="28"/>
        </w:rPr>
        <w:t xml:space="preserve">he role of an investigator of a complaint filed under Section 239.1 is fairly narrow.  The investigator’s role is to determine “whether the municipality…has complied with section 239 or a procedure by-law under section 238(2) in respect of a meeting or part of a meeting that was closed to the public and to report on the investigation”. </w:t>
      </w:r>
      <w:r w:rsidR="00067D9D">
        <w:rPr>
          <w:sz w:val="28"/>
          <w:szCs w:val="28"/>
        </w:rPr>
        <w:t xml:space="preserve"> </w:t>
      </w:r>
      <w:r w:rsidR="00AE678F">
        <w:rPr>
          <w:sz w:val="28"/>
          <w:szCs w:val="28"/>
        </w:rPr>
        <w:t xml:space="preserve">Accordingly, the role of the investigator is to examine the </w:t>
      </w:r>
      <w:r w:rsidR="00AE678F">
        <w:rPr>
          <w:i/>
          <w:iCs/>
          <w:sz w:val="28"/>
          <w:szCs w:val="28"/>
        </w:rPr>
        <w:t>process</w:t>
      </w:r>
      <w:r w:rsidR="00AE678F">
        <w:rPr>
          <w:sz w:val="28"/>
          <w:szCs w:val="28"/>
        </w:rPr>
        <w:t xml:space="preserve"> followed and not the substance of any particular issue.</w:t>
      </w:r>
      <w:r w:rsidR="00F8004A">
        <w:rPr>
          <w:sz w:val="28"/>
          <w:szCs w:val="28"/>
        </w:rPr>
        <w:t xml:space="preserve"> </w:t>
      </w:r>
    </w:p>
    <w:p w:rsidR="00F40426" w:rsidRDefault="00F40426" w:rsidP="00F40426">
      <w:pPr>
        <w:rPr>
          <w:b/>
          <w:sz w:val="28"/>
          <w:szCs w:val="28"/>
        </w:rPr>
      </w:pPr>
    </w:p>
    <w:p w:rsidR="00F40426" w:rsidRPr="00192A49" w:rsidRDefault="00192A49" w:rsidP="00F40426">
      <w:pPr>
        <w:rPr>
          <w:b/>
          <w:sz w:val="28"/>
          <w:szCs w:val="28"/>
          <w:u w:val="single"/>
        </w:rPr>
      </w:pPr>
      <w:r>
        <w:rPr>
          <w:b/>
          <w:sz w:val="28"/>
          <w:szCs w:val="28"/>
          <w:u w:val="single"/>
        </w:rPr>
        <w:t>FACTUAL BACKGROUND</w:t>
      </w:r>
    </w:p>
    <w:p w:rsidR="00F40426" w:rsidRDefault="00F40426" w:rsidP="00F40426">
      <w:pPr>
        <w:rPr>
          <w:sz w:val="28"/>
          <w:szCs w:val="28"/>
          <w:lang w:val="en-US"/>
        </w:rPr>
      </w:pPr>
    </w:p>
    <w:p w:rsidR="00F40426" w:rsidRDefault="00F40426" w:rsidP="00F40426">
      <w:pPr>
        <w:rPr>
          <w:sz w:val="28"/>
          <w:szCs w:val="28"/>
          <w:lang w:val="en-US"/>
        </w:rPr>
      </w:pPr>
      <w:r>
        <w:rPr>
          <w:sz w:val="28"/>
          <w:szCs w:val="28"/>
          <w:lang w:val="en-US"/>
        </w:rPr>
        <w:t xml:space="preserve">As stated above, most of the factual </w:t>
      </w:r>
      <w:r w:rsidR="00192A49">
        <w:rPr>
          <w:sz w:val="28"/>
          <w:szCs w:val="28"/>
          <w:lang w:val="en-US"/>
        </w:rPr>
        <w:t xml:space="preserve">matters </w:t>
      </w:r>
      <w:r>
        <w:rPr>
          <w:sz w:val="28"/>
          <w:szCs w:val="28"/>
          <w:lang w:val="en-US"/>
        </w:rPr>
        <w:t xml:space="preserve">in this case are not in dispute.  </w:t>
      </w:r>
    </w:p>
    <w:p w:rsidR="00F40426" w:rsidRDefault="00F40426" w:rsidP="00F40426">
      <w:pPr>
        <w:rPr>
          <w:sz w:val="28"/>
          <w:szCs w:val="28"/>
          <w:lang w:val="en-US"/>
        </w:rPr>
      </w:pPr>
    </w:p>
    <w:p w:rsidR="00F40426" w:rsidRDefault="00F40426" w:rsidP="00F40426">
      <w:pPr>
        <w:rPr>
          <w:sz w:val="28"/>
          <w:szCs w:val="28"/>
          <w:lang w:val="en-US"/>
        </w:rPr>
      </w:pPr>
      <w:r>
        <w:rPr>
          <w:sz w:val="28"/>
          <w:szCs w:val="28"/>
          <w:lang w:val="en-US"/>
        </w:rPr>
        <w:t xml:space="preserve">In the fall of 2011 after several issues relating to the non-maintenance of certain properties in the town had come to the fore, the town council decided to adopt a Property Standards by-law to establish minimum standards for the maintenance of residential and commercial properties in the town. </w:t>
      </w:r>
      <w:r w:rsidR="00A032CC">
        <w:rPr>
          <w:sz w:val="28"/>
          <w:szCs w:val="28"/>
          <w:lang w:val="en-US"/>
        </w:rPr>
        <w:t>A</w:t>
      </w:r>
      <w:r>
        <w:rPr>
          <w:sz w:val="28"/>
          <w:szCs w:val="28"/>
          <w:lang w:val="en-US"/>
        </w:rPr>
        <w:t xml:space="preserve"> by-law was drafted and eventually adopted on March 12, 2012. The by-law includes provisions regarding the establishment of a Property Standards Committee consisting of three members (Section 8.9). The primary purpose of the committee is to hear appeals from landowners who are not satisfied with the terms and conditions of any Property Standards Order that may be served upon him or her.</w:t>
      </w:r>
    </w:p>
    <w:p w:rsidR="00F40426" w:rsidRDefault="00F40426" w:rsidP="00F40426">
      <w:pPr>
        <w:rPr>
          <w:sz w:val="28"/>
          <w:szCs w:val="28"/>
          <w:lang w:val="en-US"/>
        </w:rPr>
      </w:pPr>
    </w:p>
    <w:p w:rsidR="00F40426" w:rsidRDefault="00F40426" w:rsidP="00F40426">
      <w:pPr>
        <w:rPr>
          <w:sz w:val="28"/>
          <w:szCs w:val="28"/>
          <w:lang w:val="en-US"/>
        </w:rPr>
      </w:pPr>
      <w:r>
        <w:rPr>
          <w:sz w:val="28"/>
          <w:szCs w:val="28"/>
          <w:lang w:val="en-US"/>
        </w:rPr>
        <w:t xml:space="preserve">Pursuant to this by-law a committee of three citizens (non-council members) was appointed on </w:t>
      </w:r>
      <w:r w:rsidR="00E94837">
        <w:rPr>
          <w:sz w:val="28"/>
          <w:szCs w:val="28"/>
          <w:lang w:val="en-US"/>
        </w:rPr>
        <w:t>June 20, 2012.</w:t>
      </w:r>
      <w:r>
        <w:rPr>
          <w:sz w:val="28"/>
          <w:szCs w:val="28"/>
          <w:lang w:val="en-US"/>
        </w:rPr>
        <w:t xml:space="preserve"> The new committee held its inaugural meeting on August 7, 2012.  The Town Clerk also serve</w:t>
      </w:r>
      <w:r w:rsidR="00184089">
        <w:rPr>
          <w:sz w:val="28"/>
          <w:szCs w:val="28"/>
          <w:lang w:val="en-US"/>
        </w:rPr>
        <w:t>d and continues to serve</w:t>
      </w:r>
      <w:r>
        <w:rPr>
          <w:sz w:val="28"/>
          <w:szCs w:val="28"/>
          <w:lang w:val="en-US"/>
        </w:rPr>
        <w:t xml:space="preserve"> as the clerk of the committee.</w:t>
      </w:r>
    </w:p>
    <w:p w:rsidR="00F40426" w:rsidRDefault="00F40426" w:rsidP="00F40426">
      <w:pPr>
        <w:rPr>
          <w:sz w:val="28"/>
          <w:szCs w:val="28"/>
          <w:lang w:val="en-US"/>
        </w:rPr>
      </w:pPr>
    </w:p>
    <w:p w:rsidR="00F8004A" w:rsidRPr="00B2084E" w:rsidRDefault="00F8004A">
      <w:pPr>
        <w:rPr>
          <w:sz w:val="28"/>
          <w:szCs w:val="28"/>
          <w:u w:val="single"/>
        </w:rPr>
      </w:pPr>
    </w:p>
    <w:p w:rsidR="00161608" w:rsidRDefault="00161608">
      <w:pPr>
        <w:rPr>
          <w:b/>
          <w:sz w:val="28"/>
          <w:szCs w:val="28"/>
          <w:u w:val="single"/>
        </w:rPr>
      </w:pPr>
    </w:p>
    <w:p w:rsidR="00161608" w:rsidRDefault="00161608">
      <w:pPr>
        <w:rPr>
          <w:b/>
          <w:sz w:val="28"/>
          <w:szCs w:val="28"/>
          <w:u w:val="single"/>
        </w:rPr>
      </w:pPr>
    </w:p>
    <w:p w:rsidR="00161608" w:rsidRPr="00457890" w:rsidRDefault="00161608" w:rsidP="00457890">
      <w:pPr>
        <w:rPr>
          <w:sz w:val="28"/>
          <w:szCs w:val="28"/>
        </w:rPr>
      </w:pPr>
    </w:p>
    <w:p w:rsidR="00457890" w:rsidRPr="00457890" w:rsidRDefault="00457890" w:rsidP="00457890">
      <w:pPr>
        <w:rPr>
          <w:b/>
          <w:color w:val="444444"/>
          <w:sz w:val="28"/>
          <w:szCs w:val="28"/>
          <w:u w:val="single"/>
        </w:rPr>
      </w:pPr>
      <w:r w:rsidRPr="00457890">
        <w:rPr>
          <w:b/>
          <w:bCs/>
          <w:color w:val="444444"/>
          <w:sz w:val="28"/>
          <w:szCs w:val="28"/>
          <w:u w:val="single"/>
        </w:rPr>
        <w:t>INITIAL LEGAL ISSUE RELATING TO JURISDICTION</w:t>
      </w:r>
    </w:p>
    <w:p w:rsidR="00457890" w:rsidRPr="00457890" w:rsidRDefault="00457890" w:rsidP="00457890">
      <w:pPr>
        <w:rPr>
          <w:color w:val="444444"/>
          <w:sz w:val="28"/>
          <w:szCs w:val="28"/>
        </w:rPr>
      </w:pPr>
      <w:r w:rsidRPr="00457890">
        <w:rPr>
          <w:bCs/>
          <w:color w:val="444444"/>
          <w:sz w:val="28"/>
          <w:szCs w:val="28"/>
        </w:rPr>
        <w:t> </w:t>
      </w:r>
    </w:p>
    <w:p w:rsidR="00457890" w:rsidRPr="00457890" w:rsidRDefault="00457890" w:rsidP="00457890">
      <w:pPr>
        <w:rPr>
          <w:color w:val="444444"/>
          <w:sz w:val="28"/>
          <w:szCs w:val="28"/>
        </w:rPr>
      </w:pPr>
      <w:r w:rsidRPr="00457890">
        <w:rPr>
          <w:color w:val="444444"/>
          <w:sz w:val="28"/>
          <w:szCs w:val="28"/>
        </w:rPr>
        <w:t>The question first arises whether the meetings of the Property Standards Committee of the Town of Deep River are subject to the closed meeting rules as set out in Section 239 above. The rules apply not only to a municipal council but also to a “local board or a committee of either of them”.</w:t>
      </w:r>
    </w:p>
    <w:p w:rsidR="00457890" w:rsidRPr="00457890" w:rsidRDefault="00457890" w:rsidP="00457890">
      <w:pPr>
        <w:rPr>
          <w:color w:val="444444"/>
          <w:sz w:val="28"/>
          <w:szCs w:val="28"/>
        </w:rPr>
      </w:pPr>
      <w:r w:rsidRPr="00457890">
        <w:rPr>
          <w:color w:val="444444"/>
          <w:sz w:val="28"/>
          <w:szCs w:val="28"/>
        </w:rPr>
        <w:t> </w:t>
      </w:r>
    </w:p>
    <w:p w:rsidR="00457890" w:rsidRPr="00457890" w:rsidRDefault="00457890" w:rsidP="00457890">
      <w:pPr>
        <w:rPr>
          <w:color w:val="444444"/>
          <w:sz w:val="28"/>
          <w:szCs w:val="28"/>
        </w:rPr>
      </w:pPr>
      <w:r w:rsidRPr="00457890">
        <w:rPr>
          <w:color w:val="444444"/>
          <w:sz w:val="28"/>
          <w:szCs w:val="28"/>
        </w:rPr>
        <w:t>Section 238 of the Act defines a committee of council to mean any “advisory or other committee, subcommittee, or similar entity of which at least 50 percent of the members are also members of one or more councils or local boards”.  Since, as noted above, all three members of the Town’s Property Standards Committee are non-council members, the Property Standards Committee is not a “committee” as defined in Section 238.</w:t>
      </w:r>
    </w:p>
    <w:p w:rsidR="00457890" w:rsidRPr="00457890" w:rsidRDefault="00457890" w:rsidP="00457890">
      <w:pPr>
        <w:rPr>
          <w:color w:val="444444"/>
          <w:sz w:val="28"/>
          <w:szCs w:val="28"/>
        </w:rPr>
      </w:pPr>
      <w:r w:rsidRPr="00457890">
        <w:rPr>
          <w:color w:val="444444"/>
          <w:sz w:val="28"/>
          <w:szCs w:val="28"/>
        </w:rPr>
        <w:t> </w:t>
      </w:r>
    </w:p>
    <w:p w:rsidR="00457890" w:rsidRPr="00457890" w:rsidRDefault="00457890" w:rsidP="00457890">
      <w:pPr>
        <w:rPr>
          <w:color w:val="444444"/>
          <w:sz w:val="28"/>
          <w:szCs w:val="28"/>
        </w:rPr>
      </w:pPr>
      <w:r w:rsidRPr="00457890">
        <w:rPr>
          <w:color w:val="444444"/>
          <w:sz w:val="28"/>
          <w:szCs w:val="28"/>
        </w:rPr>
        <w:t>However, the Town’s Procedure By-law 17-2012 provides in section 5.10.1 that, “</w:t>
      </w:r>
      <w:r w:rsidRPr="00457890">
        <w:rPr>
          <w:i/>
          <w:iCs/>
          <w:color w:val="444444"/>
          <w:sz w:val="28"/>
          <w:szCs w:val="28"/>
        </w:rPr>
        <w:t>Except as provided in this By-law, all meetings of Council and its committees shall be open to the public”.</w:t>
      </w:r>
    </w:p>
    <w:p w:rsidR="00457890" w:rsidRPr="00457890" w:rsidRDefault="00457890" w:rsidP="00457890">
      <w:pPr>
        <w:rPr>
          <w:color w:val="444444"/>
          <w:sz w:val="28"/>
          <w:szCs w:val="28"/>
        </w:rPr>
      </w:pPr>
      <w:r w:rsidRPr="00457890">
        <w:rPr>
          <w:i/>
          <w:iCs/>
          <w:color w:val="444444"/>
          <w:sz w:val="28"/>
          <w:szCs w:val="28"/>
        </w:rPr>
        <w:t> </w:t>
      </w:r>
    </w:p>
    <w:p w:rsidR="00457890" w:rsidRPr="00457890" w:rsidRDefault="00457890" w:rsidP="00457890">
      <w:pPr>
        <w:rPr>
          <w:color w:val="444444"/>
          <w:sz w:val="28"/>
          <w:szCs w:val="28"/>
        </w:rPr>
      </w:pPr>
      <w:r w:rsidRPr="00457890">
        <w:rPr>
          <w:color w:val="444444"/>
          <w:sz w:val="28"/>
          <w:szCs w:val="28"/>
        </w:rPr>
        <w:t>Consequently, the Town’s own procedural by-law mandates that all of its own committees, including the Property Standards Committee, are to be open to the public and closed to the public only when specifically authorized under the by-law (Section 5.10.4).</w:t>
      </w:r>
    </w:p>
    <w:p w:rsidR="00457890" w:rsidRPr="00457890" w:rsidRDefault="00457890" w:rsidP="00457890">
      <w:pPr>
        <w:rPr>
          <w:color w:val="444444"/>
          <w:sz w:val="28"/>
          <w:szCs w:val="28"/>
        </w:rPr>
      </w:pPr>
      <w:r w:rsidRPr="00457890">
        <w:rPr>
          <w:color w:val="444444"/>
          <w:sz w:val="28"/>
          <w:szCs w:val="28"/>
        </w:rPr>
        <w:t> </w:t>
      </w:r>
    </w:p>
    <w:p w:rsidR="00457890" w:rsidRPr="00457890" w:rsidRDefault="00457890" w:rsidP="00457890">
      <w:pPr>
        <w:rPr>
          <w:color w:val="444444"/>
          <w:sz w:val="28"/>
          <w:szCs w:val="28"/>
        </w:rPr>
      </w:pPr>
      <w:r w:rsidRPr="00457890">
        <w:rPr>
          <w:color w:val="444444"/>
          <w:sz w:val="28"/>
          <w:szCs w:val="28"/>
        </w:rPr>
        <w:t>Is the Property Standards Committee a “local board” which also is subject to the closed meeting rules set out in the Act? A “local board” is defined in Section 1 of the Act:</w:t>
      </w:r>
    </w:p>
    <w:p w:rsidR="00457890" w:rsidRPr="00457890" w:rsidRDefault="00457890" w:rsidP="00457890">
      <w:pPr>
        <w:rPr>
          <w:color w:val="444444"/>
          <w:sz w:val="28"/>
          <w:szCs w:val="28"/>
        </w:rPr>
      </w:pPr>
      <w:r w:rsidRPr="00457890">
        <w:rPr>
          <w:color w:val="444444"/>
          <w:sz w:val="28"/>
          <w:szCs w:val="28"/>
        </w:rPr>
        <w:t> </w:t>
      </w:r>
    </w:p>
    <w:p w:rsidR="00457890" w:rsidRPr="00457890" w:rsidRDefault="00457890" w:rsidP="00457890">
      <w:pPr>
        <w:rPr>
          <w:color w:val="444444"/>
          <w:sz w:val="28"/>
          <w:szCs w:val="28"/>
        </w:rPr>
      </w:pPr>
      <w:r w:rsidRPr="00457890">
        <w:rPr>
          <w:i/>
          <w:iCs/>
          <w:color w:val="444444"/>
          <w:sz w:val="28"/>
          <w:szCs w:val="28"/>
        </w:rPr>
        <w:t>“local board” means a municipal services board, transportation commission, public library board, board of health, police services board, planning board, or any other board, commission, committee, body or local authority established or exercising any power under any act with respect to the affairs or purposes of one or more municipalities excluding a school board and a conservation authority”.</w:t>
      </w:r>
    </w:p>
    <w:p w:rsidR="00457890" w:rsidRPr="00457890" w:rsidRDefault="00457890" w:rsidP="00457890">
      <w:pPr>
        <w:rPr>
          <w:color w:val="444444"/>
          <w:sz w:val="28"/>
          <w:szCs w:val="28"/>
        </w:rPr>
      </w:pPr>
      <w:r w:rsidRPr="00457890">
        <w:rPr>
          <w:i/>
          <w:iCs/>
          <w:color w:val="444444"/>
          <w:sz w:val="28"/>
          <w:szCs w:val="28"/>
        </w:rPr>
        <w:t> </w:t>
      </w:r>
    </w:p>
    <w:p w:rsidR="00457890" w:rsidRPr="00457890" w:rsidRDefault="00457890" w:rsidP="00457890">
      <w:pPr>
        <w:rPr>
          <w:color w:val="444444"/>
          <w:sz w:val="28"/>
          <w:szCs w:val="28"/>
        </w:rPr>
      </w:pPr>
      <w:r w:rsidRPr="00457890">
        <w:rPr>
          <w:color w:val="444444"/>
          <w:sz w:val="28"/>
          <w:szCs w:val="28"/>
        </w:rPr>
        <w:t>The definition of local board is fairly widely defined. However the question remains whether this committee is “exercising any power under any act with respect to the affairs or purposes” of a municipality.</w:t>
      </w:r>
    </w:p>
    <w:p w:rsidR="00457890" w:rsidRPr="00457890" w:rsidRDefault="00457890" w:rsidP="00457890">
      <w:pPr>
        <w:rPr>
          <w:color w:val="444444"/>
          <w:sz w:val="28"/>
          <w:szCs w:val="28"/>
        </w:rPr>
      </w:pPr>
      <w:r w:rsidRPr="00457890">
        <w:rPr>
          <w:color w:val="444444"/>
          <w:sz w:val="28"/>
          <w:szCs w:val="28"/>
        </w:rPr>
        <w:lastRenderedPageBreak/>
        <w:t> </w:t>
      </w:r>
    </w:p>
    <w:p w:rsidR="00457890" w:rsidRPr="00457890" w:rsidRDefault="00457890" w:rsidP="00457890">
      <w:pPr>
        <w:rPr>
          <w:color w:val="444444"/>
          <w:sz w:val="28"/>
          <w:szCs w:val="28"/>
        </w:rPr>
      </w:pPr>
      <w:r w:rsidRPr="00457890">
        <w:rPr>
          <w:color w:val="444444"/>
          <w:sz w:val="28"/>
          <w:szCs w:val="28"/>
        </w:rPr>
        <w:t>The power of a municipal council to establish a Property Standards Committee is found in Section 15.1 of the Building Code Act which permits a council of a municipality to establish a Property Standards Committee to, amongst other things, hear appeals from Property Standard Orders issued by the municipality. Pursuant to this authority the Town of Deep River passed By-law 10-2012 on March 21, 2012 establishing a Property Standards Committee and prescribing standards for the maintenance and occupancy of all properties within the town’s boundaries.</w:t>
      </w:r>
    </w:p>
    <w:p w:rsidR="00457890" w:rsidRPr="00457890" w:rsidRDefault="00457890" w:rsidP="00457890">
      <w:pPr>
        <w:rPr>
          <w:color w:val="444444"/>
          <w:sz w:val="28"/>
          <w:szCs w:val="28"/>
        </w:rPr>
      </w:pPr>
      <w:r w:rsidRPr="00457890">
        <w:rPr>
          <w:color w:val="444444"/>
          <w:sz w:val="28"/>
          <w:szCs w:val="28"/>
        </w:rPr>
        <w:t> </w:t>
      </w:r>
    </w:p>
    <w:p w:rsidR="00457890" w:rsidRPr="00457890" w:rsidRDefault="00457890" w:rsidP="00457890">
      <w:pPr>
        <w:rPr>
          <w:color w:val="444444"/>
          <w:sz w:val="28"/>
          <w:szCs w:val="28"/>
        </w:rPr>
      </w:pPr>
      <w:r w:rsidRPr="00457890">
        <w:rPr>
          <w:color w:val="444444"/>
          <w:sz w:val="28"/>
          <w:szCs w:val="28"/>
        </w:rPr>
        <w:t>Therefore, both under provincial legislation and the Town’s own procedural regulations, the Property Standards Committee is subject to rules stipulating when its meetings are to be open or may be closed to the public.</w:t>
      </w:r>
    </w:p>
    <w:p w:rsidR="00457890" w:rsidRDefault="00457890" w:rsidP="00457890">
      <w:pPr>
        <w:pStyle w:val="ecxmsonormal"/>
        <w:shd w:val="clear" w:color="auto" w:fill="FFFFFF"/>
        <w:spacing w:before="0" w:beforeAutospacing="0" w:after="0" w:afterAutospacing="0" w:line="468" w:lineRule="atLeast"/>
        <w:rPr>
          <w:color w:val="444444"/>
        </w:rPr>
      </w:pPr>
      <w:r>
        <w:rPr>
          <w:rFonts w:ascii="Calibri" w:hAnsi="Calibri"/>
          <w:color w:val="1F497D"/>
          <w:sz w:val="22"/>
          <w:szCs w:val="22"/>
        </w:rPr>
        <w:t> </w:t>
      </w:r>
    </w:p>
    <w:p w:rsidR="009A4DA1" w:rsidRPr="003E272F" w:rsidRDefault="00F40426">
      <w:pPr>
        <w:rPr>
          <w:b/>
          <w:sz w:val="28"/>
          <w:szCs w:val="28"/>
          <w:u w:val="single"/>
          <w:lang w:val="en-US"/>
        </w:rPr>
      </w:pPr>
      <w:r w:rsidRPr="003E272F">
        <w:rPr>
          <w:b/>
          <w:sz w:val="28"/>
          <w:szCs w:val="28"/>
          <w:u w:val="single"/>
          <w:lang w:val="en-US"/>
        </w:rPr>
        <w:t>FINDINGS</w:t>
      </w:r>
    </w:p>
    <w:p w:rsidR="009A4DA1" w:rsidRDefault="009A4DA1">
      <w:pPr>
        <w:rPr>
          <w:sz w:val="28"/>
          <w:szCs w:val="28"/>
          <w:lang w:val="en-US"/>
        </w:rPr>
      </w:pPr>
    </w:p>
    <w:p w:rsidR="00142777" w:rsidRDefault="009A4DA1">
      <w:pPr>
        <w:rPr>
          <w:sz w:val="28"/>
          <w:szCs w:val="28"/>
          <w:lang w:val="en-US"/>
        </w:rPr>
      </w:pPr>
      <w:r>
        <w:rPr>
          <w:sz w:val="28"/>
          <w:szCs w:val="28"/>
          <w:lang w:val="en-US"/>
        </w:rPr>
        <w:t xml:space="preserve">Since the Property Standards Committee is subject to the open/closed meeting provisions in S. 239 of the Municipal Act and mirrored in the </w:t>
      </w:r>
      <w:r w:rsidR="00373BC3">
        <w:rPr>
          <w:sz w:val="28"/>
          <w:szCs w:val="28"/>
          <w:lang w:val="en-US"/>
        </w:rPr>
        <w:t>T</w:t>
      </w:r>
      <w:r>
        <w:rPr>
          <w:sz w:val="28"/>
          <w:szCs w:val="28"/>
          <w:lang w:val="en-US"/>
        </w:rPr>
        <w:t xml:space="preserve">own’s own procedure by-law the only issue remaining to be decided is whether the discussions at any of the meetings that are the subject of this complaint fall into the exceptions set out in S. 239 (2). </w:t>
      </w:r>
    </w:p>
    <w:p w:rsidR="00142777" w:rsidRDefault="00142777">
      <w:pPr>
        <w:rPr>
          <w:sz w:val="28"/>
          <w:szCs w:val="28"/>
          <w:lang w:val="en-US"/>
        </w:rPr>
      </w:pPr>
    </w:p>
    <w:p w:rsidR="00FE1EA6" w:rsidRDefault="009A4DA1">
      <w:pPr>
        <w:rPr>
          <w:sz w:val="28"/>
          <w:szCs w:val="28"/>
          <w:lang w:val="en-US"/>
        </w:rPr>
      </w:pPr>
      <w:r>
        <w:rPr>
          <w:sz w:val="28"/>
          <w:szCs w:val="28"/>
          <w:lang w:val="en-US"/>
        </w:rPr>
        <w:t xml:space="preserve"> </w:t>
      </w:r>
      <w:r w:rsidR="003A6670">
        <w:rPr>
          <w:sz w:val="28"/>
          <w:szCs w:val="28"/>
          <w:lang w:val="en-US"/>
        </w:rPr>
        <w:t>Both a</w:t>
      </w:r>
      <w:r>
        <w:rPr>
          <w:sz w:val="28"/>
          <w:szCs w:val="28"/>
          <w:lang w:val="en-US"/>
        </w:rPr>
        <w:t xml:space="preserve"> review of the minutes of all of the subject meetings</w:t>
      </w:r>
      <w:r w:rsidR="00FE1EA6">
        <w:rPr>
          <w:sz w:val="28"/>
          <w:szCs w:val="28"/>
          <w:lang w:val="en-US"/>
        </w:rPr>
        <w:t xml:space="preserve"> </w:t>
      </w:r>
      <w:r w:rsidR="003A6670">
        <w:rPr>
          <w:sz w:val="28"/>
          <w:szCs w:val="28"/>
          <w:lang w:val="en-US"/>
        </w:rPr>
        <w:t>and the interviews conducted as part of this investigation leads one to the firm conclusion</w:t>
      </w:r>
      <w:r w:rsidR="00FE1EA6">
        <w:rPr>
          <w:sz w:val="28"/>
          <w:szCs w:val="28"/>
          <w:lang w:val="en-US"/>
        </w:rPr>
        <w:t xml:space="preserve"> that the discussions </w:t>
      </w:r>
      <w:r w:rsidR="003A6670">
        <w:rPr>
          <w:sz w:val="28"/>
          <w:szCs w:val="28"/>
          <w:lang w:val="en-US"/>
        </w:rPr>
        <w:t xml:space="preserve">at </w:t>
      </w:r>
      <w:r w:rsidR="00387793">
        <w:rPr>
          <w:sz w:val="28"/>
          <w:szCs w:val="28"/>
          <w:lang w:val="en-US"/>
        </w:rPr>
        <w:t>four of the five meetings referenced in the complaint d</w:t>
      </w:r>
      <w:r w:rsidR="00FE1EA6">
        <w:rPr>
          <w:sz w:val="28"/>
          <w:szCs w:val="28"/>
          <w:lang w:val="en-US"/>
        </w:rPr>
        <w:t>id not meet any of the criteria that would allow the meeting</w:t>
      </w:r>
      <w:r w:rsidR="003A6670">
        <w:rPr>
          <w:sz w:val="28"/>
          <w:szCs w:val="28"/>
          <w:lang w:val="en-US"/>
        </w:rPr>
        <w:t>s</w:t>
      </w:r>
      <w:r w:rsidR="00FE1EA6">
        <w:rPr>
          <w:sz w:val="28"/>
          <w:szCs w:val="28"/>
          <w:lang w:val="en-US"/>
        </w:rPr>
        <w:t xml:space="preserve"> to be closed to the public.</w:t>
      </w:r>
    </w:p>
    <w:p w:rsidR="00387793" w:rsidRDefault="00387793">
      <w:pPr>
        <w:rPr>
          <w:sz w:val="28"/>
          <w:szCs w:val="28"/>
          <w:lang w:val="en-US"/>
        </w:rPr>
      </w:pPr>
    </w:p>
    <w:p w:rsidR="00231C52" w:rsidRDefault="00387793">
      <w:pPr>
        <w:rPr>
          <w:sz w:val="28"/>
          <w:szCs w:val="28"/>
          <w:lang w:val="en-US"/>
        </w:rPr>
      </w:pPr>
      <w:r>
        <w:rPr>
          <w:sz w:val="28"/>
          <w:szCs w:val="28"/>
          <w:lang w:val="en-US"/>
        </w:rPr>
        <w:t>At the meeting of May 21</w:t>
      </w:r>
      <w:r w:rsidRPr="00387793">
        <w:rPr>
          <w:sz w:val="28"/>
          <w:szCs w:val="28"/>
          <w:vertAlign w:val="superscript"/>
          <w:lang w:val="en-US"/>
        </w:rPr>
        <w:t>st</w:t>
      </w:r>
      <w:r>
        <w:rPr>
          <w:sz w:val="28"/>
          <w:szCs w:val="28"/>
          <w:lang w:val="en-US"/>
        </w:rPr>
        <w:t>, 2013,</w:t>
      </w:r>
      <w:r w:rsidR="00231C52">
        <w:rPr>
          <w:sz w:val="28"/>
          <w:szCs w:val="28"/>
          <w:lang w:val="en-US"/>
        </w:rPr>
        <w:t xml:space="preserve"> independent</w:t>
      </w:r>
      <w:r>
        <w:rPr>
          <w:sz w:val="28"/>
          <w:szCs w:val="28"/>
          <w:lang w:val="en-US"/>
        </w:rPr>
        <w:t xml:space="preserve"> legal counsel</w:t>
      </w:r>
      <w:r w:rsidR="00231C52">
        <w:rPr>
          <w:sz w:val="28"/>
          <w:szCs w:val="28"/>
          <w:lang w:val="en-US"/>
        </w:rPr>
        <w:t xml:space="preserve">, engaged </w:t>
      </w:r>
      <w:r w:rsidR="00AF1BD9">
        <w:rPr>
          <w:sz w:val="28"/>
          <w:szCs w:val="28"/>
          <w:lang w:val="en-US"/>
        </w:rPr>
        <w:t xml:space="preserve">by the Committee </w:t>
      </w:r>
      <w:r w:rsidR="00231C52">
        <w:rPr>
          <w:sz w:val="28"/>
          <w:szCs w:val="28"/>
          <w:lang w:val="en-US"/>
        </w:rPr>
        <w:t>specifically for that purpose,</w:t>
      </w:r>
      <w:r>
        <w:rPr>
          <w:sz w:val="28"/>
          <w:szCs w:val="28"/>
          <w:lang w:val="en-US"/>
        </w:rPr>
        <w:t xml:space="preserve"> attended the meeting to provide legal advice and direction to the committee as </w:t>
      </w:r>
      <w:r w:rsidR="00D16B9B">
        <w:rPr>
          <w:sz w:val="28"/>
          <w:szCs w:val="28"/>
          <w:lang w:val="en-US"/>
        </w:rPr>
        <w:t>it</w:t>
      </w:r>
      <w:r>
        <w:rPr>
          <w:sz w:val="28"/>
          <w:szCs w:val="28"/>
          <w:lang w:val="en-US"/>
        </w:rPr>
        <w:t xml:space="preserve"> continued </w:t>
      </w:r>
      <w:r w:rsidR="00D16B9B">
        <w:rPr>
          <w:sz w:val="28"/>
          <w:szCs w:val="28"/>
          <w:lang w:val="en-US"/>
        </w:rPr>
        <w:t>its</w:t>
      </w:r>
      <w:r>
        <w:rPr>
          <w:sz w:val="28"/>
          <w:szCs w:val="28"/>
          <w:lang w:val="en-US"/>
        </w:rPr>
        <w:t xml:space="preserve"> learning curve in </w:t>
      </w:r>
      <w:r w:rsidR="00D16B9B">
        <w:rPr>
          <w:sz w:val="28"/>
          <w:szCs w:val="28"/>
          <w:lang w:val="en-US"/>
        </w:rPr>
        <w:t>its</w:t>
      </w:r>
      <w:r>
        <w:rPr>
          <w:sz w:val="28"/>
          <w:szCs w:val="28"/>
          <w:lang w:val="en-US"/>
        </w:rPr>
        <w:t xml:space="preserve"> role as an adjudicative body. This meeting could have been </w:t>
      </w:r>
      <w:r w:rsidR="00D16B9B">
        <w:rPr>
          <w:sz w:val="28"/>
          <w:szCs w:val="28"/>
          <w:lang w:val="en-US"/>
        </w:rPr>
        <w:t xml:space="preserve">properly </w:t>
      </w:r>
      <w:r>
        <w:rPr>
          <w:sz w:val="28"/>
          <w:szCs w:val="28"/>
          <w:lang w:val="en-US"/>
        </w:rPr>
        <w:t>closed to the public under Section 239(2)</w:t>
      </w:r>
      <w:r w:rsidR="006472F8">
        <w:rPr>
          <w:sz w:val="28"/>
          <w:szCs w:val="28"/>
          <w:lang w:val="en-US"/>
        </w:rPr>
        <w:t>(</w:t>
      </w:r>
      <w:r>
        <w:rPr>
          <w:sz w:val="28"/>
          <w:szCs w:val="28"/>
          <w:lang w:val="en-US"/>
        </w:rPr>
        <w:t>f</w:t>
      </w:r>
      <w:r w:rsidR="006472F8">
        <w:rPr>
          <w:sz w:val="28"/>
          <w:szCs w:val="28"/>
          <w:lang w:val="en-US"/>
        </w:rPr>
        <w:t>)</w:t>
      </w:r>
      <w:r>
        <w:rPr>
          <w:sz w:val="28"/>
          <w:szCs w:val="28"/>
          <w:lang w:val="en-US"/>
        </w:rPr>
        <w:t xml:space="preserve"> of the Act which allows a closed meeting</w:t>
      </w:r>
      <w:r w:rsidR="00D975D8">
        <w:rPr>
          <w:sz w:val="28"/>
          <w:szCs w:val="28"/>
          <w:lang w:val="en-US"/>
        </w:rPr>
        <w:t xml:space="preserve"> when the purpose is to receive legal advice</w:t>
      </w:r>
      <w:r w:rsidR="004C1F8C">
        <w:rPr>
          <w:sz w:val="28"/>
          <w:szCs w:val="28"/>
          <w:lang w:val="en-US"/>
        </w:rPr>
        <w:t xml:space="preserve">, although </w:t>
      </w:r>
      <w:r w:rsidR="004D6989">
        <w:rPr>
          <w:sz w:val="28"/>
          <w:szCs w:val="28"/>
          <w:lang w:val="en-US"/>
        </w:rPr>
        <w:t>assuming the advice was of a general educational nature</w:t>
      </w:r>
      <w:r w:rsidR="004C1F8C">
        <w:rPr>
          <w:sz w:val="28"/>
          <w:szCs w:val="28"/>
          <w:lang w:val="en-US"/>
        </w:rPr>
        <w:t xml:space="preserve"> it appears that it probably wasn’t necessary to have been conducted in closed session</w:t>
      </w:r>
      <w:r w:rsidR="00D975D8">
        <w:rPr>
          <w:sz w:val="28"/>
          <w:szCs w:val="28"/>
          <w:lang w:val="en-US"/>
        </w:rPr>
        <w:t>.</w:t>
      </w:r>
      <w:r>
        <w:rPr>
          <w:sz w:val="28"/>
          <w:szCs w:val="28"/>
          <w:lang w:val="en-US"/>
        </w:rPr>
        <w:t xml:space="preserve"> </w:t>
      </w:r>
    </w:p>
    <w:p w:rsidR="004D44BE" w:rsidRDefault="00231C52" w:rsidP="00231C52">
      <w:pPr>
        <w:widowControl/>
        <w:overflowPunct/>
        <w:autoSpaceDE/>
        <w:autoSpaceDN/>
        <w:adjustRightInd/>
        <w:spacing w:after="200" w:line="276" w:lineRule="auto"/>
        <w:rPr>
          <w:sz w:val="28"/>
          <w:szCs w:val="28"/>
          <w:lang w:val="en-US"/>
        </w:rPr>
      </w:pPr>
      <w:r>
        <w:rPr>
          <w:sz w:val="28"/>
          <w:szCs w:val="28"/>
          <w:lang w:val="en-US"/>
        </w:rPr>
        <w:br w:type="page"/>
      </w:r>
    </w:p>
    <w:p w:rsidR="009330DA" w:rsidRPr="00D975D8" w:rsidRDefault="00D975D8">
      <w:pPr>
        <w:rPr>
          <w:i/>
          <w:sz w:val="28"/>
          <w:szCs w:val="28"/>
          <w:lang w:val="en-US"/>
        </w:rPr>
      </w:pPr>
      <w:r>
        <w:rPr>
          <w:i/>
          <w:sz w:val="28"/>
          <w:szCs w:val="28"/>
          <w:lang w:val="en-US"/>
        </w:rPr>
        <w:lastRenderedPageBreak/>
        <w:t>Were the other four meetings closed meetings?</w:t>
      </w:r>
    </w:p>
    <w:p w:rsidR="009330DA" w:rsidRDefault="009330DA">
      <w:pPr>
        <w:rPr>
          <w:sz w:val="28"/>
          <w:szCs w:val="28"/>
          <w:lang w:val="en-US"/>
        </w:rPr>
      </w:pPr>
    </w:p>
    <w:p w:rsidR="004D44BE" w:rsidRDefault="004D44BE">
      <w:pPr>
        <w:rPr>
          <w:sz w:val="28"/>
          <w:szCs w:val="28"/>
          <w:lang w:val="en-US"/>
        </w:rPr>
      </w:pPr>
      <w:r>
        <w:rPr>
          <w:sz w:val="28"/>
          <w:szCs w:val="28"/>
          <w:lang w:val="en-US"/>
        </w:rPr>
        <w:t xml:space="preserve">As noted </w:t>
      </w:r>
      <w:r w:rsidR="003530D1">
        <w:rPr>
          <w:sz w:val="28"/>
          <w:szCs w:val="28"/>
          <w:lang w:val="en-US"/>
        </w:rPr>
        <w:t>previously</w:t>
      </w:r>
      <w:r w:rsidR="00373BC3">
        <w:rPr>
          <w:sz w:val="28"/>
          <w:szCs w:val="28"/>
          <w:lang w:val="en-US"/>
        </w:rPr>
        <w:t>,</w:t>
      </w:r>
      <w:r>
        <w:rPr>
          <w:sz w:val="28"/>
          <w:szCs w:val="28"/>
          <w:lang w:val="en-US"/>
        </w:rPr>
        <w:t xml:space="preserve"> the position of the complainant was that </w:t>
      </w:r>
      <w:r w:rsidR="00373BC3">
        <w:rPr>
          <w:sz w:val="28"/>
          <w:szCs w:val="28"/>
          <w:lang w:val="en-US"/>
        </w:rPr>
        <w:t>since</w:t>
      </w:r>
      <w:r>
        <w:rPr>
          <w:sz w:val="28"/>
          <w:szCs w:val="28"/>
          <w:lang w:val="en-US"/>
        </w:rPr>
        <w:t xml:space="preserve"> no notice to the public was given of the</w:t>
      </w:r>
      <w:r w:rsidR="00373BC3">
        <w:rPr>
          <w:sz w:val="28"/>
          <w:szCs w:val="28"/>
          <w:lang w:val="en-US"/>
        </w:rPr>
        <w:t xml:space="preserve"> subject meetings, the meetings were, in fact, </w:t>
      </w:r>
      <w:r>
        <w:rPr>
          <w:sz w:val="28"/>
          <w:szCs w:val="28"/>
          <w:lang w:val="en-US"/>
        </w:rPr>
        <w:t>closed to the public.  Amberley Gavel Ltd. concurs with this argument.</w:t>
      </w:r>
      <w:r w:rsidR="00E201AD">
        <w:rPr>
          <w:sz w:val="28"/>
          <w:szCs w:val="28"/>
          <w:lang w:val="en-US"/>
        </w:rPr>
        <w:t xml:space="preserve"> Proper notice is</w:t>
      </w:r>
      <w:r w:rsidR="00373BC3">
        <w:rPr>
          <w:sz w:val="28"/>
          <w:szCs w:val="28"/>
          <w:lang w:val="en-US"/>
        </w:rPr>
        <w:t xml:space="preserve"> </w:t>
      </w:r>
      <w:r w:rsidR="00E201AD">
        <w:rPr>
          <w:sz w:val="28"/>
          <w:szCs w:val="28"/>
          <w:lang w:val="en-US"/>
        </w:rPr>
        <w:t xml:space="preserve">one of the hallmarks of natural justice. The </w:t>
      </w:r>
      <w:r w:rsidR="004D50F5">
        <w:rPr>
          <w:sz w:val="28"/>
          <w:szCs w:val="28"/>
          <w:lang w:val="en-US"/>
        </w:rPr>
        <w:t>ability</w:t>
      </w:r>
      <w:r w:rsidR="00E201AD">
        <w:rPr>
          <w:sz w:val="28"/>
          <w:szCs w:val="28"/>
          <w:lang w:val="en-US"/>
        </w:rPr>
        <w:t xml:space="preserve"> of the public to make representations on issues of public interest</w:t>
      </w:r>
      <w:r w:rsidR="004D50F5">
        <w:rPr>
          <w:sz w:val="28"/>
          <w:szCs w:val="28"/>
          <w:lang w:val="en-US"/>
        </w:rPr>
        <w:t xml:space="preserve"> and the right to simply observe are disregarded entirely</w:t>
      </w:r>
      <w:r w:rsidR="00E201AD">
        <w:rPr>
          <w:sz w:val="28"/>
          <w:szCs w:val="28"/>
          <w:lang w:val="en-US"/>
        </w:rPr>
        <w:t xml:space="preserve"> if member</w:t>
      </w:r>
      <w:r w:rsidR="009044E4">
        <w:rPr>
          <w:sz w:val="28"/>
          <w:szCs w:val="28"/>
          <w:lang w:val="en-US"/>
        </w:rPr>
        <w:t>s</w:t>
      </w:r>
      <w:r w:rsidR="00E201AD">
        <w:rPr>
          <w:sz w:val="28"/>
          <w:szCs w:val="28"/>
          <w:lang w:val="en-US"/>
        </w:rPr>
        <w:t xml:space="preserve"> of the public </w:t>
      </w:r>
      <w:r w:rsidR="009044E4">
        <w:rPr>
          <w:sz w:val="28"/>
          <w:szCs w:val="28"/>
          <w:lang w:val="en-US"/>
        </w:rPr>
        <w:t>are</w:t>
      </w:r>
      <w:r w:rsidR="00E201AD">
        <w:rPr>
          <w:sz w:val="28"/>
          <w:szCs w:val="28"/>
          <w:lang w:val="en-US"/>
        </w:rPr>
        <w:t xml:space="preserve"> not given adequate notice of the meetings where issues are being discussed and voted upon.</w:t>
      </w:r>
    </w:p>
    <w:p w:rsidR="00EF44E8" w:rsidRDefault="00EF44E8">
      <w:pPr>
        <w:rPr>
          <w:sz w:val="28"/>
          <w:szCs w:val="28"/>
          <w:lang w:val="en-US"/>
        </w:rPr>
      </w:pPr>
    </w:p>
    <w:p w:rsidR="00EF44E8" w:rsidRDefault="00EF44E8">
      <w:pPr>
        <w:rPr>
          <w:sz w:val="28"/>
          <w:szCs w:val="28"/>
          <w:lang w:val="en-US"/>
        </w:rPr>
      </w:pPr>
      <w:r>
        <w:rPr>
          <w:sz w:val="28"/>
          <w:szCs w:val="28"/>
          <w:lang w:val="en-US"/>
        </w:rPr>
        <w:t xml:space="preserve">The initial position of the </w:t>
      </w:r>
      <w:r w:rsidR="00373BC3">
        <w:rPr>
          <w:sz w:val="28"/>
          <w:szCs w:val="28"/>
          <w:lang w:val="en-US"/>
        </w:rPr>
        <w:t>T</w:t>
      </w:r>
      <w:r>
        <w:rPr>
          <w:sz w:val="28"/>
          <w:szCs w:val="28"/>
          <w:lang w:val="en-US"/>
        </w:rPr>
        <w:t xml:space="preserve">own </w:t>
      </w:r>
      <w:r w:rsidR="00D16B9B">
        <w:rPr>
          <w:sz w:val="28"/>
          <w:szCs w:val="28"/>
          <w:lang w:val="en-US"/>
        </w:rPr>
        <w:t>was</w:t>
      </w:r>
      <w:r>
        <w:rPr>
          <w:sz w:val="28"/>
          <w:szCs w:val="28"/>
          <w:lang w:val="en-US"/>
        </w:rPr>
        <w:t xml:space="preserve"> that it “assumed in the onset that the meetings did not have to be advertised as the purpose of them was to establish the Chair and Vice Chair as well was work </w:t>
      </w:r>
      <w:r w:rsidR="00373BC3">
        <w:rPr>
          <w:sz w:val="28"/>
          <w:szCs w:val="28"/>
          <w:lang w:val="en-US"/>
        </w:rPr>
        <w:t xml:space="preserve">(sic) </w:t>
      </w:r>
      <w:r>
        <w:rPr>
          <w:sz w:val="28"/>
          <w:szCs w:val="28"/>
          <w:lang w:val="en-US"/>
        </w:rPr>
        <w:t>on the Rules of Practice and Procedure for the Committee…” (letter of Town Clerk dated July 10, 2013)</w:t>
      </w:r>
    </w:p>
    <w:p w:rsidR="00EF44E8" w:rsidRDefault="00EF44E8">
      <w:pPr>
        <w:rPr>
          <w:sz w:val="28"/>
          <w:szCs w:val="28"/>
          <w:lang w:val="en-US"/>
        </w:rPr>
      </w:pPr>
    </w:p>
    <w:p w:rsidR="00142777" w:rsidRDefault="00E201AD">
      <w:pPr>
        <w:rPr>
          <w:sz w:val="28"/>
          <w:szCs w:val="28"/>
          <w:lang w:val="en-US"/>
        </w:rPr>
      </w:pPr>
      <w:r>
        <w:rPr>
          <w:sz w:val="28"/>
          <w:szCs w:val="28"/>
          <w:lang w:val="en-US"/>
        </w:rPr>
        <w:t>It might very well be argued that the average citizen would have very little interest in listening to and making representations on the issues being discussed at the subject meetings – the issues were for the most part confined to the rules of procedure and practice of the committee – but the principle of open government applies to both ped</w:t>
      </w:r>
      <w:r w:rsidR="00EF44E8">
        <w:rPr>
          <w:sz w:val="28"/>
          <w:szCs w:val="28"/>
          <w:lang w:val="en-US"/>
        </w:rPr>
        <w:t>estrian</w:t>
      </w:r>
      <w:r>
        <w:rPr>
          <w:sz w:val="28"/>
          <w:szCs w:val="28"/>
          <w:lang w:val="en-US"/>
        </w:rPr>
        <w:t xml:space="preserve"> and controversial </w:t>
      </w:r>
      <w:r w:rsidR="009330DA">
        <w:rPr>
          <w:sz w:val="28"/>
          <w:szCs w:val="28"/>
          <w:lang w:val="en-US"/>
        </w:rPr>
        <w:t>discussions</w:t>
      </w:r>
      <w:r w:rsidR="00EF44E8">
        <w:rPr>
          <w:sz w:val="28"/>
          <w:szCs w:val="28"/>
          <w:lang w:val="en-US"/>
        </w:rPr>
        <w:t xml:space="preserve">. And what one person considers trivial another person might consider significant. It is not for a municipality to pre-judge the disposition of members of the public to attend meetings that are public in nature. </w:t>
      </w:r>
      <w:r>
        <w:rPr>
          <w:sz w:val="28"/>
          <w:szCs w:val="28"/>
          <w:lang w:val="en-US"/>
        </w:rPr>
        <w:t xml:space="preserve"> </w:t>
      </w:r>
    </w:p>
    <w:p w:rsidR="00E201AD" w:rsidRDefault="00E201AD">
      <w:pPr>
        <w:rPr>
          <w:sz w:val="28"/>
          <w:szCs w:val="28"/>
          <w:lang w:val="en-US"/>
        </w:rPr>
      </w:pPr>
    </w:p>
    <w:p w:rsidR="003A6670" w:rsidRDefault="003A6670">
      <w:pPr>
        <w:rPr>
          <w:sz w:val="28"/>
          <w:szCs w:val="28"/>
          <w:lang w:val="en-US"/>
        </w:rPr>
      </w:pPr>
    </w:p>
    <w:p w:rsidR="00D975D8" w:rsidRDefault="00AA2407">
      <w:pPr>
        <w:rPr>
          <w:sz w:val="28"/>
          <w:szCs w:val="28"/>
          <w:lang w:val="en-US"/>
        </w:rPr>
      </w:pPr>
      <w:r>
        <w:rPr>
          <w:sz w:val="28"/>
          <w:szCs w:val="28"/>
          <w:lang w:val="en-US"/>
        </w:rPr>
        <w:t xml:space="preserve">The Town also initially took the </w:t>
      </w:r>
      <w:r w:rsidR="009330DA">
        <w:rPr>
          <w:sz w:val="28"/>
          <w:szCs w:val="28"/>
          <w:lang w:val="en-US"/>
        </w:rPr>
        <w:t xml:space="preserve">position </w:t>
      </w:r>
      <w:r>
        <w:rPr>
          <w:sz w:val="28"/>
          <w:szCs w:val="28"/>
          <w:lang w:val="en-US"/>
        </w:rPr>
        <w:t xml:space="preserve">that notice only had to be given of any appeal hearings that were heard by the Committee. And in fact notice was given of the first </w:t>
      </w:r>
      <w:r w:rsidR="00A032CC">
        <w:rPr>
          <w:i/>
          <w:sz w:val="28"/>
          <w:szCs w:val="28"/>
          <w:lang w:val="en-US"/>
        </w:rPr>
        <w:t xml:space="preserve">hearing </w:t>
      </w:r>
      <w:r w:rsidR="00A032CC">
        <w:rPr>
          <w:sz w:val="28"/>
          <w:szCs w:val="28"/>
          <w:lang w:val="en-US"/>
        </w:rPr>
        <w:t>which occurred on April 22, 2013</w:t>
      </w:r>
      <w:r w:rsidR="00A032CC">
        <w:rPr>
          <w:i/>
          <w:sz w:val="28"/>
          <w:szCs w:val="28"/>
          <w:lang w:val="en-US"/>
        </w:rPr>
        <w:t>.</w:t>
      </w:r>
      <w:r w:rsidR="00A032CC">
        <w:rPr>
          <w:sz w:val="28"/>
          <w:szCs w:val="28"/>
          <w:lang w:val="en-US"/>
        </w:rPr>
        <w:t xml:space="preserve"> This hearing had been immediately preceded</w:t>
      </w:r>
      <w:r>
        <w:rPr>
          <w:sz w:val="28"/>
          <w:szCs w:val="28"/>
          <w:lang w:val="en-US"/>
        </w:rPr>
        <w:t xml:space="preserve"> </w:t>
      </w:r>
      <w:r w:rsidR="00135738">
        <w:rPr>
          <w:sz w:val="28"/>
          <w:szCs w:val="28"/>
          <w:lang w:val="en-US"/>
        </w:rPr>
        <w:t xml:space="preserve">by a short meeting </w:t>
      </w:r>
      <w:r>
        <w:rPr>
          <w:sz w:val="28"/>
          <w:szCs w:val="28"/>
          <w:lang w:val="en-US"/>
        </w:rPr>
        <w:t xml:space="preserve">of the committee </w:t>
      </w:r>
      <w:r w:rsidR="00135738">
        <w:rPr>
          <w:sz w:val="28"/>
          <w:szCs w:val="28"/>
          <w:lang w:val="en-US"/>
        </w:rPr>
        <w:t>of which notice was not given.</w:t>
      </w:r>
      <w:r>
        <w:rPr>
          <w:sz w:val="28"/>
          <w:szCs w:val="28"/>
          <w:lang w:val="en-US"/>
        </w:rPr>
        <w:t xml:space="preserve"> </w:t>
      </w:r>
    </w:p>
    <w:p w:rsidR="00D975D8" w:rsidRDefault="00D975D8">
      <w:pPr>
        <w:rPr>
          <w:sz w:val="28"/>
          <w:szCs w:val="28"/>
          <w:lang w:val="en-US"/>
        </w:rPr>
      </w:pPr>
    </w:p>
    <w:p w:rsidR="00D975D8" w:rsidRDefault="00D975D8">
      <w:pPr>
        <w:rPr>
          <w:sz w:val="28"/>
          <w:szCs w:val="28"/>
          <w:lang w:val="en-US"/>
        </w:rPr>
      </w:pPr>
      <w:r>
        <w:rPr>
          <w:sz w:val="28"/>
          <w:szCs w:val="28"/>
          <w:lang w:val="en-US"/>
        </w:rPr>
        <w:t>Finally, during the interview process comments were made by a couple of the interviewees that since the meetings were held in the council chambers and the doors were always open, any member of the public could have entered the room and listened to the discussions</w:t>
      </w:r>
      <w:r w:rsidR="005201F1">
        <w:rPr>
          <w:sz w:val="28"/>
          <w:szCs w:val="28"/>
          <w:lang w:val="en-US"/>
        </w:rPr>
        <w:t xml:space="preserve">. </w:t>
      </w:r>
      <w:r w:rsidR="00894E4B">
        <w:rPr>
          <w:sz w:val="28"/>
          <w:szCs w:val="28"/>
          <w:lang w:val="en-US"/>
        </w:rPr>
        <w:t xml:space="preserve">This argument </w:t>
      </w:r>
      <w:r w:rsidR="00F43CE1">
        <w:rPr>
          <w:sz w:val="28"/>
          <w:szCs w:val="28"/>
          <w:lang w:val="en-US"/>
        </w:rPr>
        <w:t>does not have merit</w:t>
      </w:r>
      <w:r w:rsidR="00894E4B">
        <w:rPr>
          <w:sz w:val="28"/>
          <w:szCs w:val="28"/>
          <w:lang w:val="en-US"/>
        </w:rPr>
        <w:t>. T</w:t>
      </w:r>
      <w:r w:rsidR="005201F1">
        <w:rPr>
          <w:sz w:val="28"/>
          <w:szCs w:val="28"/>
          <w:lang w:val="en-US"/>
        </w:rPr>
        <w:t xml:space="preserve">he principle of open meetings cannot rely on random visitors to be justified. As indicated above, </w:t>
      </w:r>
      <w:r w:rsidR="00894E4B">
        <w:rPr>
          <w:sz w:val="28"/>
          <w:szCs w:val="28"/>
          <w:lang w:val="en-US"/>
        </w:rPr>
        <w:t>adequate</w:t>
      </w:r>
      <w:r w:rsidR="005201F1">
        <w:rPr>
          <w:sz w:val="28"/>
          <w:szCs w:val="28"/>
          <w:lang w:val="en-US"/>
        </w:rPr>
        <w:t xml:space="preserve"> notice is a key component of the principle</w:t>
      </w:r>
      <w:r w:rsidR="00894E4B">
        <w:rPr>
          <w:sz w:val="28"/>
          <w:szCs w:val="28"/>
          <w:lang w:val="en-US"/>
        </w:rPr>
        <w:t xml:space="preserve"> of transparency</w:t>
      </w:r>
      <w:r w:rsidR="005201F1">
        <w:rPr>
          <w:sz w:val="28"/>
          <w:szCs w:val="28"/>
          <w:lang w:val="en-US"/>
        </w:rPr>
        <w:t>.</w:t>
      </w:r>
    </w:p>
    <w:p w:rsidR="00D975D8" w:rsidRDefault="00D975D8">
      <w:pPr>
        <w:rPr>
          <w:sz w:val="28"/>
          <w:szCs w:val="28"/>
          <w:lang w:val="en-US"/>
        </w:rPr>
      </w:pPr>
    </w:p>
    <w:p w:rsidR="00AA2407" w:rsidRDefault="009330DA">
      <w:pPr>
        <w:rPr>
          <w:sz w:val="28"/>
          <w:szCs w:val="28"/>
          <w:lang w:val="en-US"/>
        </w:rPr>
      </w:pPr>
      <w:r>
        <w:rPr>
          <w:sz w:val="28"/>
          <w:szCs w:val="28"/>
          <w:lang w:val="en-US"/>
        </w:rPr>
        <w:lastRenderedPageBreak/>
        <w:t xml:space="preserve">The Town’s position </w:t>
      </w:r>
      <w:r w:rsidR="005201F1">
        <w:rPr>
          <w:sz w:val="28"/>
          <w:szCs w:val="28"/>
          <w:lang w:val="en-US"/>
        </w:rPr>
        <w:t xml:space="preserve">on the issue of notice </w:t>
      </w:r>
      <w:r>
        <w:rPr>
          <w:sz w:val="28"/>
          <w:szCs w:val="28"/>
          <w:lang w:val="en-US"/>
        </w:rPr>
        <w:t>changed however once the complaint was filed and Amberley Gavel Ltd. was contacted to commence this investigation.</w:t>
      </w:r>
      <w:r w:rsidR="005201F1">
        <w:rPr>
          <w:sz w:val="28"/>
          <w:szCs w:val="28"/>
          <w:lang w:val="en-US"/>
        </w:rPr>
        <w:t xml:space="preserve"> </w:t>
      </w:r>
      <w:r w:rsidR="003530D1">
        <w:rPr>
          <w:sz w:val="28"/>
          <w:szCs w:val="28"/>
          <w:lang w:val="en-US"/>
        </w:rPr>
        <w:t>F</w:t>
      </w:r>
      <w:r w:rsidR="00AA2407">
        <w:rPr>
          <w:sz w:val="28"/>
          <w:szCs w:val="28"/>
          <w:lang w:val="en-US"/>
        </w:rPr>
        <w:t xml:space="preserve">ollowing receipt of advice from the </w:t>
      </w:r>
      <w:r w:rsidR="00D975D8">
        <w:rPr>
          <w:sz w:val="28"/>
          <w:szCs w:val="28"/>
          <w:lang w:val="en-US"/>
        </w:rPr>
        <w:t>provincial</w:t>
      </w:r>
      <w:r w:rsidR="00AA2407">
        <w:rPr>
          <w:sz w:val="28"/>
          <w:szCs w:val="28"/>
          <w:lang w:val="en-US"/>
        </w:rPr>
        <w:t xml:space="preserve"> “Municipal Advisor” the </w:t>
      </w:r>
      <w:r>
        <w:rPr>
          <w:sz w:val="28"/>
          <w:szCs w:val="28"/>
          <w:lang w:val="en-US"/>
        </w:rPr>
        <w:t>Town</w:t>
      </w:r>
      <w:r w:rsidR="00AA2407">
        <w:rPr>
          <w:sz w:val="28"/>
          <w:szCs w:val="28"/>
          <w:lang w:val="en-US"/>
        </w:rPr>
        <w:t xml:space="preserve"> commenced to post agendas and meetings of the Property Standards Committee in the same manner that it </w:t>
      </w:r>
      <w:r w:rsidR="00135738">
        <w:rPr>
          <w:sz w:val="28"/>
          <w:szCs w:val="28"/>
          <w:lang w:val="en-US"/>
        </w:rPr>
        <w:t xml:space="preserve">now </w:t>
      </w:r>
      <w:r w:rsidR="00AA2407">
        <w:rPr>
          <w:sz w:val="28"/>
          <w:szCs w:val="28"/>
          <w:lang w:val="en-US"/>
        </w:rPr>
        <w:t>does with other committees of council.</w:t>
      </w:r>
      <w:r w:rsidR="000B56E5">
        <w:rPr>
          <w:sz w:val="28"/>
          <w:szCs w:val="28"/>
          <w:lang w:val="en-US"/>
        </w:rPr>
        <w:t xml:space="preserve">  </w:t>
      </w:r>
    </w:p>
    <w:p w:rsidR="00DF1DB7" w:rsidRDefault="00DF1DB7">
      <w:pPr>
        <w:rPr>
          <w:b/>
          <w:sz w:val="28"/>
          <w:szCs w:val="28"/>
          <w:lang w:val="en-US"/>
        </w:rPr>
      </w:pPr>
    </w:p>
    <w:p w:rsidR="000B56E5" w:rsidRPr="00DF1DB7" w:rsidRDefault="000B56E5">
      <w:pPr>
        <w:rPr>
          <w:b/>
          <w:sz w:val="28"/>
          <w:szCs w:val="28"/>
          <w:u w:val="single"/>
          <w:lang w:val="en-US"/>
        </w:rPr>
      </w:pPr>
      <w:r w:rsidRPr="00DF1DB7">
        <w:rPr>
          <w:b/>
          <w:sz w:val="28"/>
          <w:szCs w:val="28"/>
          <w:u w:val="single"/>
          <w:lang w:val="en-US"/>
        </w:rPr>
        <w:t>CONCLUSIONS</w:t>
      </w:r>
    </w:p>
    <w:p w:rsidR="000B56E5" w:rsidRDefault="000B56E5">
      <w:pPr>
        <w:rPr>
          <w:b/>
          <w:sz w:val="28"/>
          <w:szCs w:val="28"/>
          <w:lang w:val="en-US"/>
        </w:rPr>
      </w:pPr>
    </w:p>
    <w:p w:rsidR="000B56E5" w:rsidRDefault="005201F1">
      <w:pPr>
        <w:rPr>
          <w:sz w:val="28"/>
          <w:szCs w:val="28"/>
          <w:lang w:val="en-US"/>
        </w:rPr>
      </w:pPr>
      <w:r>
        <w:rPr>
          <w:sz w:val="28"/>
          <w:szCs w:val="28"/>
          <w:lang w:val="en-US"/>
        </w:rPr>
        <w:t xml:space="preserve">With </w:t>
      </w:r>
      <w:r w:rsidR="00B52FCB">
        <w:rPr>
          <w:sz w:val="28"/>
          <w:szCs w:val="28"/>
          <w:lang w:val="en-US"/>
        </w:rPr>
        <w:t xml:space="preserve">the possible </w:t>
      </w:r>
      <w:r>
        <w:rPr>
          <w:sz w:val="28"/>
          <w:szCs w:val="28"/>
          <w:lang w:val="en-US"/>
        </w:rPr>
        <w:t>exception of the meeting held on May 21</w:t>
      </w:r>
      <w:r w:rsidRPr="005201F1">
        <w:rPr>
          <w:sz w:val="28"/>
          <w:szCs w:val="28"/>
          <w:vertAlign w:val="superscript"/>
          <w:lang w:val="en-US"/>
        </w:rPr>
        <w:t>st</w:t>
      </w:r>
      <w:r>
        <w:rPr>
          <w:sz w:val="28"/>
          <w:szCs w:val="28"/>
          <w:lang w:val="en-US"/>
        </w:rPr>
        <w:t xml:space="preserve">, 2013 which properly </w:t>
      </w:r>
      <w:r w:rsidR="00D16B9B">
        <w:rPr>
          <w:sz w:val="28"/>
          <w:szCs w:val="28"/>
          <w:lang w:val="en-US"/>
        </w:rPr>
        <w:t>could have been</w:t>
      </w:r>
      <w:r>
        <w:rPr>
          <w:sz w:val="28"/>
          <w:szCs w:val="28"/>
          <w:lang w:val="en-US"/>
        </w:rPr>
        <w:t xml:space="preserve"> a closed meeting, </w:t>
      </w:r>
      <w:r w:rsidR="000B56E5">
        <w:rPr>
          <w:sz w:val="28"/>
          <w:szCs w:val="28"/>
          <w:lang w:val="en-US"/>
        </w:rPr>
        <w:t xml:space="preserve">Amberley Gavel Ltd. finds that the complaint filed has merit. </w:t>
      </w:r>
      <w:r w:rsidR="003530D1">
        <w:rPr>
          <w:sz w:val="28"/>
          <w:szCs w:val="28"/>
          <w:lang w:val="en-US"/>
        </w:rPr>
        <w:t xml:space="preserve">By failing to give proper notice, The Town of Deep River, in effect, made each of the subject meetings of the Property Standards Committee a closed meeting, and breached the Act and its own By-law. </w:t>
      </w:r>
    </w:p>
    <w:p w:rsidR="000B56E5" w:rsidRDefault="000B56E5">
      <w:pPr>
        <w:rPr>
          <w:sz w:val="28"/>
          <w:szCs w:val="28"/>
          <w:lang w:val="en-US"/>
        </w:rPr>
      </w:pPr>
    </w:p>
    <w:p w:rsidR="00FE3186" w:rsidRDefault="000B56E5" w:rsidP="00F43CE1">
      <w:pPr>
        <w:rPr>
          <w:sz w:val="28"/>
          <w:szCs w:val="28"/>
          <w:lang w:val="en-US"/>
        </w:rPr>
      </w:pPr>
      <w:r>
        <w:rPr>
          <w:sz w:val="28"/>
          <w:szCs w:val="28"/>
          <w:lang w:val="en-US"/>
        </w:rPr>
        <w:t>However</w:t>
      </w:r>
      <w:r w:rsidR="004D6817">
        <w:rPr>
          <w:sz w:val="28"/>
          <w:szCs w:val="28"/>
          <w:lang w:val="en-US"/>
        </w:rPr>
        <w:t>,</w:t>
      </w:r>
      <w:r>
        <w:rPr>
          <w:sz w:val="28"/>
          <w:szCs w:val="28"/>
          <w:lang w:val="en-US"/>
        </w:rPr>
        <w:t xml:space="preserve"> Amberley Gavel Ltd. is of the view that this failure to conform </w:t>
      </w:r>
      <w:r w:rsidR="009330DA">
        <w:rPr>
          <w:sz w:val="28"/>
          <w:szCs w:val="28"/>
          <w:lang w:val="en-US"/>
        </w:rPr>
        <w:t>to</w:t>
      </w:r>
      <w:r>
        <w:rPr>
          <w:sz w:val="28"/>
          <w:szCs w:val="28"/>
          <w:lang w:val="en-US"/>
        </w:rPr>
        <w:t xml:space="preserve"> the provisions of the </w:t>
      </w:r>
      <w:r w:rsidR="009330DA">
        <w:rPr>
          <w:sz w:val="28"/>
          <w:szCs w:val="28"/>
          <w:lang w:val="en-US"/>
        </w:rPr>
        <w:t>M</w:t>
      </w:r>
      <w:r>
        <w:rPr>
          <w:sz w:val="28"/>
          <w:szCs w:val="28"/>
          <w:lang w:val="en-US"/>
        </w:rPr>
        <w:t>unicipal Act was not done out of mali</w:t>
      </w:r>
      <w:r w:rsidR="009330DA">
        <w:rPr>
          <w:sz w:val="28"/>
          <w:szCs w:val="28"/>
          <w:lang w:val="en-US"/>
        </w:rPr>
        <w:t xml:space="preserve">ce or from any </w:t>
      </w:r>
      <w:r w:rsidR="005201F1">
        <w:rPr>
          <w:sz w:val="28"/>
          <w:szCs w:val="28"/>
          <w:lang w:val="en-US"/>
        </w:rPr>
        <w:t xml:space="preserve">attempt to specifically exclude members of the public from attending any of these meetings. </w:t>
      </w:r>
      <w:r w:rsidR="009330DA">
        <w:rPr>
          <w:sz w:val="28"/>
          <w:szCs w:val="28"/>
          <w:lang w:val="en-US"/>
        </w:rPr>
        <w:t>Rather the failure can be attributed to</w:t>
      </w:r>
      <w:r>
        <w:rPr>
          <w:sz w:val="28"/>
          <w:szCs w:val="28"/>
          <w:lang w:val="en-US"/>
        </w:rPr>
        <w:t xml:space="preserve"> </w:t>
      </w:r>
      <w:r w:rsidR="007A664C">
        <w:rPr>
          <w:sz w:val="28"/>
          <w:szCs w:val="28"/>
          <w:lang w:val="en-US"/>
        </w:rPr>
        <w:t>a</w:t>
      </w:r>
      <w:r w:rsidR="005201F1">
        <w:rPr>
          <w:sz w:val="28"/>
          <w:szCs w:val="28"/>
          <w:lang w:val="en-US"/>
        </w:rPr>
        <w:t xml:space="preserve"> misunderstanding of the principle of open meetings and a misconception of</w:t>
      </w:r>
      <w:r w:rsidR="007A664C">
        <w:rPr>
          <w:sz w:val="28"/>
          <w:szCs w:val="28"/>
          <w:lang w:val="en-US"/>
        </w:rPr>
        <w:t xml:space="preserve"> the </w:t>
      </w:r>
      <w:r w:rsidR="005201F1">
        <w:rPr>
          <w:sz w:val="28"/>
          <w:szCs w:val="28"/>
          <w:lang w:val="en-US"/>
        </w:rPr>
        <w:t xml:space="preserve">ambit of </w:t>
      </w:r>
      <w:r w:rsidR="007A664C">
        <w:rPr>
          <w:sz w:val="28"/>
          <w:szCs w:val="28"/>
          <w:lang w:val="en-US"/>
        </w:rPr>
        <w:t>jurisdiction of the rules relating to open</w:t>
      </w:r>
      <w:r w:rsidR="009330DA">
        <w:rPr>
          <w:sz w:val="28"/>
          <w:szCs w:val="28"/>
          <w:lang w:val="en-US"/>
        </w:rPr>
        <w:t xml:space="preserve"> and tr</w:t>
      </w:r>
      <w:r w:rsidR="007A664C">
        <w:rPr>
          <w:sz w:val="28"/>
          <w:szCs w:val="28"/>
          <w:lang w:val="en-US"/>
        </w:rPr>
        <w:t>ansparent government</w:t>
      </w:r>
      <w:r w:rsidR="005201F1">
        <w:rPr>
          <w:sz w:val="28"/>
          <w:szCs w:val="28"/>
          <w:lang w:val="en-US"/>
        </w:rPr>
        <w:t xml:space="preserve">. </w:t>
      </w:r>
    </w:p>
    <w:p w:rsidR="009E5BBC" w:rsidRDefault="009E5BBC">
      <w:pPr>
        <w:rPr>
          <w:sz w:val="28"/>
          <w:szCs w:val="28"/>
          <w:lang w:val="en-US"/>
        </w:rPr>
      </w:pPr>
    </w:p>
    <w:p w:rsidR="000B56E5" w:rsidRDefault="005201F1">
      <w:pPr>
        <w:rPr>
          <w:sz w:val="28"/>
          <w:szCs w:val="28"/>
          <w:lang w:val="en-US"/>
        </w:rPr>
      </w:pPr>
      <w:r>
        <w:rPr>
          <w:sz w:val="28"/>
          <w:szCs w:val="28"/>
          <w:lang w:val="en-US"/>
        </w:rPr>
        <w:t>As</w:t>
      </w:r>
      <w:r w:rsidR="007A664C">
        <w:rPr>
          <w:sz w:val="28"/>
          <w:szCs w:val="28"/>
          <w:lang w:val="en-US"/>
        </w:rPr>
        <w:t xml:space="preserve"> noted above, this failure to comply has now been remedied.</w:t>
      </w:r>
    </w:p>
    <w:p w:rsidR="007A664C" w:rsidRDefault="007A664C">
      <w:pPr>
        <w:rPr>
          <w:sz w:val="28"/>
          <w:szCs w:val="28"/>
          <w:lang w:val="en-US"/>
        </w:rPr>
      </w:pPr>
    </w:p>
    <w:p w:rsidR="00CA0377" w:rsidRDefault="007A664C">
      <w:pPr>
        <w:rPr>
          <w:sz w:val="28"/>
          <w:szCs w:val="28"/>
          <w:lang w:val="en-US"/>
        </w:rPr>
      </w:pPr>
      <w:r>
        <w:rPr>
          <w:sz w:val="28"/>
          <w:szCs w:val="28"/>
          <w:lang w:val="en-US"/>
        </w:rPr>
        <w:t>Fi</w:t>
      </w:r>
      <w:r w:rsidR="00AE678F">
        <w:rPr>
          <w:sz w:val="28"/>
          <w:szCs w:val="28"/>
          <w:lang w:val="en-US"/>
        </w:rPr>
        <w:t xml:space="preserve">nally, Amberley Gavel Ltd. would like to thank both </w:t>
      </w:r>
      <w:r w:rsidR="00057A30">
        <w:rPr>
          <w:sz w:val="28"/>
          <w:szCs w:val="28"/>
          <w:lang w:val="en-US"/>
        </w:rPr>
        <w:t xml:space="preserve">the complainant and the </w:t>
      </w:r>
      <w:r>
        <w:rPr>
          <w:sz w:val="28"/>
          <w:szCs w:val="28"/>
          <w:lang w:val="en-US"/>
        </w:rPr>
        <w:t>repres</w:t>
      </w:r>
      <w:r w:rsidR="009330DA">
        <w:rPr>
          <w:sz w:val="28"/>
          <w:szCs w:val="28"/>
          <w:lang w:val="en-US"/>
        </w:rPr>
        <w:t>e</w:t>
      </w:r>
      <w:r>
        <w:rPr>
          <w:sz w:val="28"/>
          <w:szCs w:val="28"/>
          <w:lang w:val="en-US"/>
        </w:rPr>
        <w:t xml:space="preserve">ntatives of the municipality </w:t>
      </w:r>
      <w:r w:rsidR="00057A30">
        <w:rPr>
          <w:sz w:val="28"/>
          <w:szCs w:val="28"/>
          <w:lang w:val="en-US"/>
        </w:rPr>
        <w:t xml:space="preserve">who </w:t>
      </w:r>
      <w:r w:rsidR="0013708F">
        <w:rPr>
          <w:sz w:val="28"/>
          <w:szCs w:val="28"/>
          <w:lang w:val="en-US"/>
        </w:rPr>
        <w:t xml:space="preserve">all </w:t>
      </w:r>
      <w:r w:rsidR="00AE678F">
        <w:rPr>
          <w:sz w:val="28"/>
          <w:szCs w:val="28"/>
          <w:lang w:val="en-US"/>
        </w:rPr>
        <w:t xml:space="preserve">co-operated fully during the course of this investigation. </w:t>
      </w:r>
      <w:r w:rsidR="000903DE">
        <w:rPr>
          <w:sz w:val="28"/>
          <w:szCs w:val="28"/>
          <w:lang w:val="en-US"/>
        </w:rPr>
        <w:t>During the in</w:t>
      </w:r>
      <w:r w:rsidR="005201F1">
        <w:rPr>
          <w:sz w:val="28"/>
          <w:szCs w:val="28"/>
          <w:lang w:val="en-US"/>
        </w:rPr>
        <w:t>terview</w:t>
      </w:r>
      <w:r w:rsidR="000903DE">
        <w:rPr>
          <w:sz w:val="28"/>
          <w:szCs w:val="28"/>
          <w:lang w:val="en-US"/>
        </w:rPr>
        <w:t xml:space="preserve"> process a </w:t>
      </w:r>
      <w:r w:rsidR="005201F1">
        <w:rPr>
          <w:sz w:val="28"/>
          <w:szCs w:val="28"/>
          <w:lang w:val="en-US"/>
        </w:rPr>
        <w:t xml:space="preserve">couple of the interviewees expressed a </w:t>
      </w:r>
      <w:r w:rsidR="000903DE">
        <w:rPr>
          <w:sz w:val="28"/>
          <w:szCs w:val="28"/>
          <w:lang w:val="en-US"/>
        </w:rPr>
        <w:t>desire</w:t>
      </w:r>
      <w:r w:rsidR="00057A30">
        <w:rPr>
          <w:sz w:val="28"/>
          <w:szCs w:val="28"/>
          <w:lang w:val="en-US"/>
        </w:rPr>
        <w:t xml:space="preserve"> </w:t>
      </w:r>
      <w:r w:rsidR="000903DE">
        <w:rPr>
          <w:sz w:val="28"/>
          <w:szCs w:val="28"/>
          <w:lang w:val="en-US"/>
        </w:rPr>
        <w:t xml:space="preserve">that the investigation </w:t>
      </w:r>
      <w:r w:rsidR="009612AD">
        <w:rPr>
          <w:sz w:val="28"/>
          <w:szCs w:val="28"/>
          <w:lang w:val="en-US"/>
        </w:rPr>
        <w:t xml:space="preserve">and the report to follow </w:t>
      </w:r>
      <w:r w:rsidR="000903DE">
        <w:rPr>
          <w:sz w:val="28"/>
          <w:szCs w:val="28"/>
          <w:lang w:val="en-US"/>
        </w:rPr>
        <w:t xml:space="preserve">be a learning process for the Town. </w:t>
      </w:r>
      <w:r w:rsidR="009612AD">
        <w:rPr>
          <w:sz w:val="28"/>
          <w:szCs w:val="28"/>
          <w:lang w:val="en-US"/>
        </w:rPr>
        <w:t>Hopefully this has been the case.</w:t>
      </w:r>
    </w:p>
    <w:p w:rsidR="00231C52" w:rsidRDefault="00231C52" w:rsidP="00231C52">
      <w:pPr>
        <w:ind w:firstLine="720"/>
        <w:rPr>
          <w:rFonts w:ascii="Mistral" w:hAnsi="Mistral"/>
          <w:sz w:val="36"/>
          <w:szCs w:val="36"/>
          <w:lang w:val="en-US"/>
        </w:rPr>
      </w:pPr>
    </w:p>
    <w:p w:rsidR="00F43CE1" w:rsidRPr="00231C52" w:rsidRDefault="00231C52" w:rsidP="00231C52">
      <w:pPr>
        <w:ind w:firstLine="720"/>
        <w:rPr>
          <w:rFonts w:ascii="Mistral" w:hAnsi="Mistral"/>
          <w:sz w:val="40"/>
          <w:szCs w:val="40"/>
          <w:lang w:val="en-US"/>
        </w:rPr>
      </w:pPr>
      <w:r>
        <w:rPr>
          <w:rFonts w:ascii="Mistral" w:hAnsi="Mistral"/>
          <w:sz w:val="40"/>
          <w:szCs w:val="40"/>
          <w:lang w:val="en-US"/>
        </w:rPr>
        <w:t xml:space="preserve">  </w:t>
      </w:r>
      <w:r w:rsidRPr="00231C52">
        <w:rPr>
          <w:rFonts w:ascii="Mistral" w:hAnsi="Mistral"/>
          <w:sz w:val="40"/>
          <w:szCs w:val="40"/>
          <w:lang w:val="en-US"/>
        </w:rPr>
        <w:t>Nigel Bellchamber</w:t>
      </w:r>
    </w:p>
    <w:p w:rsidR="00F43CE1" w:rsidRDefault="00F43CE1" w:rsidP="00231C52">
      <w:pPr>
        <w:ind w:firstLine="720"/>
        <w:rPr>
          <w:sz w:val="28"/>
          <w:szCs w:val="28"/>
          <w:lang w:val="en-US"/>
        </w:rPr>
      </w:pPr>
      <w:r>
        <w:rPr>
          <w:sz w:val="28"/>
          <w:szCs w:val="28"/>
          <w:lang w:val="en-US"/>
        </w:rPr>
        <w:t>_____________________</w:t>
      </w:r>
    </w:p>
    <w:p w:rsidR="00F43CE1" w:rsidRDefault="00231C52">
      <w:pPr>
        <w:rPr>
          <w:sz w:val="28"/>
          <w:szCs w:val="28"/>
          <w:lang w:val="en-US"/>
        </w:rPr>
      </w:pPr>
      <w:r>
        <w:rPr>
          <w:sz w:val="28"/>
          <w:szCs w:val="28"/>
          <w:lang w:val="en-US"/>
        </w:rPr>
        <w:tab/>
      </w:r>
    </w:p>
    <w:p w:rsidR="00F43CE1" w:rsidRDefault="00231C52">
      <w:pPr>
        <w:rPr>
          <w:sz w:val="28"/>
          <w:szCs w:val="28"/>
          <w:lang w:val="en-US"/>
        </w:rPr>
      </w:pPr>
      <w:r>
        <w:rPr>
          <w:sz w:val="28"/>
          <w:szCs w:val="28"/>
          <w:lang w:val="en-US"/>
        </w:rPr>
        <w:t xml:space="preserve"> for </w:t>
      </w:r>
      <w:r>
        <w:rPr>
          <w:sz w:val="28"/>
          <w:szCs w:val="28"/>
          <w:lang w:val="en-US"/>
        </w:rPr>
        <w:tab/>
      </w:r>
      <w:r w:rsidR="007A664C">
        <w:rPr>
          <w:sz w:val="28"/>
          <w:szCs w:val="28"/>
          <w:lang w:val="en-US"/>
        </w:rPr>
        <w:t>AMBERLEY</w:t>
      </w:r>
      <w:r w:rsidR="004C6DC3">
        <w:rPr>
          <w:sz w:val="28"/>
          <w:szCs w:val="28"/>
          <w:lang w:val="en-US"/>
        </w:rPr>
        <w:t xml:space="preserve"> GAVEL LTD   </w:t>
      </w:r>
    </w:p>
    <w:p w:rsidR="00FE3186" w:rsidRDefault="004C6DC3">
      <w:pPr>
        <w:rPr>
          <w:sz w:val="28"/>
          <w:szCs w:val="28"/>
          <w:lang w:val="en-US"/>
        </w:rPr>
      </w:pPr>
      <w:r>
        <w:rPr>
          <w:sz w:val="28"/>
          <w:szCs w:val="28"/>
          <w:lang w:val="en-US"/>
        </w:rPr>
        <w:t xml:space="preserve">  </w:t>
      </w:r>
    </w:p>
    <w:p w:rsidR="00AE678F" w:rsidRDefault="004C6DC3" w:rsidP="00231C52">
      <w:pPr>
        <w:ind w:firstLine="720"/>
        <w:rPr>
          <w:sz w:val="28"/>
          <w:szCs w:val="28"/>
          <w:lang w:val="en-US"/>
        </w:rPr>
      </w:pPr>
      <w:r>
        <w:rPr>
          <w:sz w:val="28"/>
          <w:szCs w:val="28"/>
          <w:lang w:val="en-US"/>
        </w:rPr>
        <w:t>November 2013</w:t>
      </w:r>
    </w:p>
    <w:p w:rsidR="00FE3186" w:rsidRDefault="00FE3186">
      <w:pPr>
        <w:rPr>
          <w:sz w:val="28"/>
          <w:szCs w:val="28"/>
          <w:lang w:val="en-US"/>
        </w:rPr>
      </w:pPr>
    </w:p>
    <w:p w:rsidR="00FE3186" w:rsidRDefault="00FE3186">
      <w:pPr>
        <w:rPr>
          <w:sz w:val="28"/>
          <w:szCs w:val="28"/>
          <w:lang w:val="en-US"/>
        </w:rPr>
      </w:pPr>
      <w:bookmarkStart w:id="0" w:name="_GoBack"/>
      <w:bookmarkEnd w:id="0"/>
    </w:p>
    <w:p w:rsidR="00AE678F" w:rsidRDefault="00AE678F">
      <w:pPr>
        <w:rPr>
          <w:sz w:val="28"/>
          <w:szCs w:val="28"/>
          <w:lang w:val="en-US"/>
        </w:rPr>
      </w:pPr>
      <w:r>
        <w:rPr>
          <w:sz w:val="28"/>
          <w:szCs w:val="28"/>
          <w:lang w:val="en-US"/>
        </w:rPr>
        <w:lastRenderedPageBreak/>
        <w:t xml:space="preserve">         </w:t>
      </w:r>
    </w:p>
    <w:sectPr w:rsidR="00AE678F" w:rsidSect="00AE678F">
      <w:headerReference w:type="default" r:id="rId11"/>
      <w:footerReference w:type="default" r:id="rId12"/>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C72" w:rsidRDefault="00524C72" w:rsidP="00AE678F">
      <w:r>
        <w:separator/>
      </w:r>
    </w:p>
  </w:endnote>
  <w:endnote w:type="continuationSeparator" w:id="0">
    <w:p w:rsidR="00524C72" w:rsidRDefault="00524C72" w:rsidP="00AE67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089298"/>
      <w:docPartObj>
        <w:docPartGallery w:val="Page Numbers (Bottom of Page)"/>
        <w:docPartUnique/>
      </w:docPartObj>
    </w:sdtPr>
    <w:sdtEndPr>
      <w:rPr>
        <w:noProof/>
      </w:rPr>
    </w:sdtEndPr>
    <w:sdtContent>
      <w:p w:rsidR="001D2888" w:rsidRDefault="00B27CA3">
        <w:pPr>
          <w:pStyle w:val="Footer"/>
        </w:pPr>
        <w:r>
          <w:fldChar w:fldCharType="begin"/>
        </w:r>
        <w:r w:rsidR="001D2888">
          <w:instrText xml:space="preserve"> PAGE   \* MERGEFORMAT </w:instrText>
        </w:r>
        <w:r>
          <w:fldChar w:fldCharType="separate"/>
        </w:r>
        <w:r w:rsidR="00AF1BD9">
          <w:rPr>
            <w:noProof/>
          </w:rPr>
          <w:t>6</w:t>
        </w:r>
        <w:r>
          <w:rPr>
            <w:noProof/>
          </w:rPr>
          <w:fldChar w:fldCharType="end"/>
        </w:r>
      </w:p>
    </w:sdtContent>
  </w:sdt>
  <w:p w:rsidR="00AE678F" w:rsidRDefault="00AE678F">
    <w:pPr>
      <w:tabs>
        <w:tab w:val="center" w:pos="4320"/>
        <w:tab w:val="right" w:pos="8640"/>
      </w:tabs>
      <w:jc w:val="center"/>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C72" w:rsidRDefault="00524C72" w:rsidP="00AE678F">
      <w:r>
        <w:separator/>
      </w:r>
    </w:p>
  </w:footnote>
  <w:footnote w:type="continuationSeparator" w:id="0">
    <w:p w:rsidR="00524C72" w:rsidRDefault="00524C72" w:rsidP="00AE6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78F" w:rsidRDefault="00AE678F">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096BB84"/>
    <w:lvl w:ilvl="0">
      <w:numFmt w:val="bullet"/>
      <w:lvlText w:val="*"/>
      <w:lvlJc w:val="left"/>
    </w:lvl>
  </w:abstractNum>
  <w:abstractNum w:abstractNumId="1">
    <w:nsid w:val="03CD7634"/>
    <w:multiLevelType w:val="hybridMultilevel"/>
    <w:tmpl w:val="64408A42"/>
    <w:lvl w:ilvl="0" w:tplc="5DAAB7D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A823C57"/>
    <w:multiLevelType w:val="hybridMultilevel"/>
    <w:tmpl w:val="4F76F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3E00AB"/>
    <w:multiLevelType w:val="hybridMultilevel"/>
    <w:tmpl w:val="D8D612A6"/>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298" w:hanging="360"/>
      </w:pPr>
    </w:lvl>
    <w:lvl w:ilvl="2" w:tplc="1009001B" w:tentative="1">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abstractNum w:abstractNumId="4">
    <w:nsid w:val="0B8761A5"/>
    <w:multiLevelType w:val="hybridMultilevel"/>
    <w:tmpl w:val="8DF2E2BE"/>
    <w:lvl w:ilvl="0" w:tplc="42BA6EBC">
      <w:start w:val="1"/>
      <w:numFmt w:val="lowerLetter"/>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0F4E8D"/>
    <w:multiLevelType w:val="hybridMultilevel"/>
    <w:tmpl w:val="71BA5F5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17C47C86"/>
    <w:multiLevelType w:val="hybridMultilevel"/>
    <w:tmpl w:val="FA96E1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94C2388"/>
    <w:multiLevelType w:val="hybridMultilevel"/>
    <w:tmpl w:val="B92C5978"/>
    <w:lvl w:ilvl="0" w:tplc="3866F09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9BD1836"/>
    <w:multiLevelType w:val="hybridMultilevel"/>
    <w:tmpl w:val="13E21DE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C686F7E"/>
    <w:multiLevelType w:val="hybridMultilevel"/>
    <w:tmpl w:val="F398D63C"/>
    <w:lvl w:ilvl="0" w:tplc="4D10BFB4">
      <w:start w:val="1"/>
      <w:numFmt w:val="lowerLetter"/>
      <w:lvlText w:val="%1)"/>
      <w:lvlJc w:val="left"/>
      <w:pPr>
        <w:ind w:left="720" w:hanging="360"/>
      </w:pPr>
      <w:rPr>
        <w:rFonts w:hint="default"/>
        <w:b/>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6A07237"/>
    <w:multiLevelType w:val="hybridMultilevel"/>
    <w:tmpl w:val="715EA7DE"/>
    <w:lvl w:ilvl="0" w:tplc="2690B6F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6B7775D"/>
    <w:multiLevelType w:val="hybridMultilevel"/>
    <w:tmpl w:val="F126C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35C047BE"/>
    <w:multiLevelType w:val="hybridMultilevel"/>
    <w:tmpl w:val="10CEED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65C347E"/>
    <w:multiLevelType w:val="hybridMultilevel"/>
    <w:tmpl w:val="7800098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7353506"/>
    <w:multiLevelType w:val="hybridMultilevel"/>
    <w:tmpl w:val="7C6E2AF2"/>
    <w:lvl w:ilvl="0" w:tplc="A1B4E07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74061E3"/>
    <w:multiLevelType w:val="hybridMultilevel"/>
    <w:tmpl w:val="F926F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87A7033"/>
    <w:multiLevelType w:val="hybridMultilevel"/>
    <w:tmpl w:val="5E5683B6"/>
    <w:lvl w:ilvl="0" w:tplc="1009000F">
      <w:start w:val="1"/>
      <w:numFmt w:val="decimal"/>
      <w:lvlText w:val="%1."/>
      <w:lvlJc w:val="left"/>
      <w:pPr>
        <w:ind w:left="825" w:hanging="360"/>
      </w:pPr>
    </w:lvl>
    <w:lvl w:ilvl="1" w:tplc="10090019" w:tentative="1">
      <w:start w:val="1"/>
      <w:numFmt w:val="lowerLetter"/>
      <w:lvlText w:val="%2."/>
      <w:lvlJc w:val="left"/>
      <w:pPr>
        <w:ind w:left="1545" w:hanging="360"/>
      </w:pPr>
    </w:lvl>
    <w:lvl w:ilvl="2" w:tplc="1009001B" w:tentative="1">
      <w:start w:val="1"/>
      <w:numFmt w:val="lowerRoman"/>
      <w:lvlText w:val="%3."/>
      <w:lvlJc w:val="right"/>
      <w:pPr>
        <w:ind w:left="2265" w:hanging="180"/>
      </w:pPr>
    </w:lvl>
    <w:lvl w:ilvl="3" w:tplc="1009000F" w:tentative="1">
      <w:start w:val="1"/>
      <w:numFmt w:val="decimal"/>
      <w:lvlText w:val="%4."/>
      <w:lvlJc w:val="left"/>
      <w:pPr>
        <w:ind w:left="2985" w:hanging="360"/>
      </w:pPr>
    </w:lvl>
    <w:lvl w:ilvl="4" w:tplc="10090019" w:tentative="1">
      <w:start w:val="1"/>
      <w:numFmt w:val="lowerLetter"/>
      <w:lvlText w:val="%5."/>
      <w:lvlJc w:val="left"/>
      <w:pPr>
        <w:ind w:left="3705" w:hanging="360"/>
      </w:pPr>
    </w:lvl>
    <w:lvl w:ilvl="5" w:tplc="1009001B" w:tentative="1">
      <w:start w:val="1"/>
      <w:numFmt w:val="lowerRoman"/>
      <w:lvlText w:val="%6."/>
      <w:lvlJc w:val="right"/>
      <w:pPr>
        <w:ind w:left="4425" w:hanging="180"/>
      </w:pPr>
    </w:lvl>
    <w:lvl w:ilvl="6" w:tplc="1009000F" w:tentative="1">
      <w:start w:val="1"/>
      <w:numFmt w:val="decimal"/>
      <w:lvlText w:val="%7."/>
      <w:lvlJc w:val="left"/>
      <w:pPr>
        <w:ind w:left="5145" w:hanging="360"/>
      </w:pPr>
    </w:lvl>
    <w:lvl w:ilvl="7" w:tplc="10090019" w:tentative="1">
      <w:start w:val="1"/>
      <w:numFmt w:val="lowerLetter"/>
      <w:lvlText w:val="%8."/>
      <w:lvlJc w:val="left"/>
      <w:pPr>
        <w:ind w:left="5865" w:hanging="360"/>
      </w:pPr>
    </w:lvl>
    <w:lvl w:ilvl="8" w:tplc="1009001B" w:tentative="1">
      <w:start w:val="1"/>
      <w:numFmt w:val="lowerRoman"/>
      <w:lvlText w:val="%9."/>
      <w:lvlJc w:val="right"/>
      <w:pPr>
        <w:ind w:left="6585" w:hanging="180"/>
      </w:pPr>
    </w:lvl>
  </w:abstractNum>
  <w:abstractNum w:abstractNumId="17">
    <w:nsid w:val="3C0546A1"/>
    <w:multiLevelType w:val="hybridMultilevel"/>
    <w:tmpl w:val="0A2C773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F1434D9"/>
    <w:multiLevelType w:val="hybridMultilevel"/>
    <w:tmpl w:val="CA4A2C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nsid w:val="44983B92"/>
    <w:multiLevelType w:val="hybridMultilevel"/>
    <w:tmpl w:val="32ECE3FA"/>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abstractNum w:abstractNumId="20">
    <w:nsid w:val="4ACD554F"/>
    <w:multiLevelType w:val="hybridMultilevel"/>
    <w:tmpl w:val="08DC42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B0704B8"/>
    <w:multiLevelType w:val="hybridMultilevel"/>
    <w:tmpl w:val="A300A10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D3814D4"/>
    <w:multiLevelType w:val="hybridMultilevel"/>
    <w:tmpl w:val="82242DA4"/>
    <w:lvl w:ilvl="0" w:tplc="544A0EA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5D357DFA"/>
    <w:multiLevelType w:val="hybridMultilevel"/>
    <w:tmpl w:val="694CF4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617B079D"/>
    <w:multiLevelType w:val="hybridMultilevel"/>
    <w:tmpl w:val="18E8C1D2"/>
    <w:lvl w:ilvl="0" w:tplc="59A20DC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34921DA"/>
    <w:multiLevelType w:val="hybridMultilevel"/>
    <w:tmpl w:val="AA4A4556"/>
    <w:lvl w:ilvl="0" w:tplc="73D0698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nsid w:val="63975E94"/>
    <w:multiLevelType w:val="hybridMultilevel"/>
    <w:tmpl w:val="5CF455AE"/>
    <w:lvl w:ilvl="0" w:tplc="5B9280C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65B768F1"/>
    <w:multiLevelType w:val="hybridMultilevel"/>
    <w:tmpl w:val="FE4E86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6B073FE1"/>
    <w:multiLevelType w:val="hybridMultilevel"/>
    <w:tmpl w:val="5284082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4733C74"/>
    <w:multiLevelType w:val="hybridMultilevel"/>
    <w:tmpl w:val="792AD42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6"/>
  </w:num>
  <w:num w:numId="4">
    <w:abstractNumId w:val="27"/>
  </w:num>
  <w:num w:numId="5">
    <w:abstractNumId w:val="9"/>
  </w:num>
  <w:num w:numId="6">
    <w:abstractNumId w:val="4"/>
  </w:num>
  <w:num w:numId="7">
    <w:abstractNumId w:val="18"/>
  </w:num>
  <w:num w:numId="8">
    <w:abstractNumId w:val="21"/>
  </w:num>
  <w:num w:numId="9">
    <w:abstractNumId w:val="29"/>
  </w:num>
  <w:num w:numId="10">
    <w:abstractNumId w:val="6"/>
  </w:num>
  <w:num w:numId="11">
    <w:abstractNumId w:val="1"/>
  </w:num>
  <w:num w:numId="12">
    <w:abstractNumId w:val="19"/>
  </w:num>
  <w:num w:numId="13">
    <w:abstractNumId w:val="23"/>
  </w:num>
  <w:num w:numId="14">
    <w:abstractNumId w:val="11"/>
  </w:num>
  <w:num w:numId="15">
    <w:abstractNumId w:val="15"/>
  </w:num>
  <w:num w:numId="16">
    <w:abstractNumId w:val="5"/>
  </w:num>
  <w:num w:numId="17">
    <w:abstractNumId w:val="3"/>
  </w:num>
  <w:num w:numId="18">
    <w:abstractNumId w:val="12"/>
  </w:num>
  <w:num w:numId="19">
    <w:abstractNumId w:val="22"/>
  </w:num>
  <w:num w:numId="20">
    <w:abstractNumId w:val="28"/>
  </w:num>
  <w:num w:numId="21">
    <w:abstractNumId w:val="8"/>
  </w:num>
  <w:num w:numId="22">
    <w:abstractNumId w:val="20"/>
  </w:num>
  <w:num w:numId="23">
    <w:abstractNumId w:val="7"/>
  </w:num>
  <w:num w:numId="24">
    <w:abstractNumId w:val="10"/>
  </w:num>
  <w:num w:numId="25">
    <w:abstractNumId w:val="13"/>
  </w:num>
  <w:num w:numId="26">
    <w:abstractNumId w:val="25"/>
  </w:num>
  <w:num w:numId="27">
    <w:abstractNumId w:val="24"/>
  </w:num>
  <w:num w:numId="28">
    <w:abstractNumId w:val="17"/>
  </w:num>
  <w:num w:numId="29">
    <w:abstractNumId w:val="26"/>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AE678F"/>
    <w:rsid w:val="000179C4"/>
    <w:rsid w:val="00033C05"/>
    <w:rsid w:val="00034F57"/>
    <w:rsid w:val="00053229"/>
    <w:rsid w:val="000540FD"/>
    <w:rsid w:val="00057A30"/>
    <w:rsid w:val="00067D9D"/>
    <w:rsid w:val="000719C8"/>
    <w:rsid w:val="000727CC"/>
    <w:rsid w:val="000903DE"/>
    <w:rsid w:val="000942A5"/>
    <w:rsid w:val="000A2329"/>
    <w:rsid w:val="000B11A5"/>
    <w:rsid w:val="000B5492"/>
    <w:rsid w:val="000B56E5"/>
    <w:rsid w:val="000C3410"/>
    <w:rsid w:val="000D5945"/>
    <w:rsid w:val="000D7F42"/>
    <w:rsid w:val="000E3A05"/>
    <w:rsid w:val="000E3D6B"/>
    <w:rsid w:val="000E4810"/>
    <w:rsid w:val="000F2185"/>
    <w:rsid w:val="00100149"/>
    <w:rsid w:val="001010E8"/>
    <w:rsid w:val="00101DB1"/>
    <w:rsid w:val="00103F84"/>
    <w:rsid w:val="001045BB"/>
    <w:rsid w:val="00114818"/>
    <w:rsid w:val="001157AA"/>
    <w:rsid w:val="00116FE8"/>
    <w:rsid w:val="001268C7"/>
    <w:rsid w:val="00135738"/>
    <w:rsid w:val="0013708F"/>
    <w:rsid w:val="00142777"/>
    <w:rsid w:val="00145770"/>
    <w:rsid w:val="001506E1"/>
    <w:rsid w:val="001565E6"/>
    <w:rsid w:val="00161608"/>
    <w:rsid w:val="00182D9A"/>
    <w:rsid w:val="00184089"/>
    <w:rsid w:val="00185C19"/>
    <w:rsid w:val="0018713D"/>
    <w:rsid w:val="001876B0"/>
    <w:rsid w:val="00192A49"/>
    <w:rsid w:val="00193059"/>
    <w:rsid w:val="00196D3D"/>
    <w:rsid w:val="00197378"/>
    <w:rsid w:val="001C17A0"/>
    <w:rsid w:val="001C64A4"/>
    <w:rsid w:val="001C6508"/>
    <w:rsid w:val="001D1DD0"/>
    <w:rsid w:val="001D2888"/>
    <w:rsid w:val="001D6D26"/>
    <w:rsid w:val="001E0EE0"/>
    <w:rsid w:val="001E3EAA"/>
    <w:rsid w:val="001E6904"/>
    <w:rsid w:val="001F4396"/>
    <w:rsid w:val="00215657"/>
    <w:rsid w:val="00231C52"/>
    <w:rsid w:val="002426C7"/>
    <w:rsid w:val="00253401"/>
    <w:rsid w:val="00253B26"/>
    <w:rsid w:val="00260632"/>
    <w:rsid w:val="00261A91"/>
    <w:rsid w:val="00270332"/>
    <w:rsid w:val="0027566B"/>
    <w:rsid w:val="002805BC"/>
    <w:rsid w:val="00283046"/>
    <w:rsid w:val="0028701C"/>
    <w:rsid w:val="00290249"/>
    <w:rsid w:val="00290772"/>
    <w:rsid w:val="002911E9"/>
    <w:rsid w:val="002A085A"/>
    <w:rsid w:val="002A60D6"/>
    <w:rsid w:val="002B3A7C"/>
    <w:rsid w:val="002C0998"/>
    <w:rsid w:val="002C56E8"/>
    <w:rsid w:val="002C7D23"/>
    <w:rsid w:val="002F07FA"/>
    <w:rsid w:val="002F10F6"/>
    <w:rsid w:val="00300AAE"/>
    <w:rsid w:val="003045CD"/>
    <w:rsid w:val="00313DFA"/>
    <w:rsid w:val="00313E4C"/>
    <w:rsid w:val="00316898"/>
    <w:rsid w:val="00320D71"/>
    <w:rsid w:val="003230AC"/>
    <w:rsid w:val="00335228"/>
    <w:rsid w:val="003530D1"/>
    <w:rsid w:val="00360D94"/>
    <w:rsid w:val="003736E8"/>
    <w:rsid w:val="00373BC3"/>
    <w:rsid w:val="00387793"/>
    <w:rsid w:val="003A2EDE"/>
    <w:rsid w:val="003A6670"/>
    <w:rsid w:val="003B0373"/>
    <w:rsid w:val="003C440E"/>
    <w:rsid w:val="003D323F"/>
    <w:rsid w:val="003E272F"/>
    <w:rsid w:val="003E76A4"/>
    <w:rsid w:val="003F1CBC"/>
    <w:rsid w:val="003F42F9"/>
    <w:rsid w:val="003F4594"/>
    <w:rsid w:val="003F564A"/>
    <w:rsid w:val="003F5999"/>
    <w:rsid w:val="00401209"/>
    <w:rsid w:val="00406017"/>
    <w:rsid w:val="004075BC"/>
    <w:rsid w:val="00410A1A"/>
    <w:rsid w:val="00414049"/>
    <w:rsid w:val="0042516E"/>
    <w:rsid w:val="004309F8"/>
    <w:rsid w:val="00431C32"/>
    <w:rsid w:val="00431DD4"/>
    <w:rsid w:val="00436209"/>
    <w:rsid w:val="00441D19"/>
    <w:rsid w:val="00457890"/>
    <w:rsid w:val="00470464"/>
    <w:rsid w:val="004766D0"/>
    <w:rsid w:val="00481736"/>
    <w:rsid w:val="00484977"/>
    <w:rsid w:val="004A249E"/>
    <w:rsid w:val="004A299B"/>
    <w:rsid w:val="004A65F2"/>
    <w:rsid w:val="004B7C6B"/>
    <w:rsid w:val="004C06F2"/>
    <w:rsid w:val="004C1F8C"/>
    <w:rsid w:val="004C5F8B"/>
    <w:rsid w:val="004C6D43"/>
    <w:rsid w:val="004C6DC3"/>
    <w:rsid w:val="004D0BA7"/>
    <w:rsid w:val="004D44BE"/>
    <w:rsid w:val="004D50F5"/>
    <w:rsid w:val="004D5EAC"/>
    <w:rsid w:val="004D6817"/>
    <w:rsid w:val="004D6989"/>
    <w:rsid w:val="004D6BD5"/>
    <w:rsid w:val="004E5635"/>
    <w:rsid w:val="004F7CA1"/>
    <w:rsid w:val="005017CB"/>
    <w:rsid w:val="00502DD8"/>
    <w:rsid w:val="0050587A"/>
    <w:rsid w:val="00513D40"/>
    <w:rsid w:val="005201F1"/>
    <w:rsid w:val="00524C72"/>
    <w:rsid w:val="00525ACB"/>
    <w:rsid w:val="00530C7E"/>
    <w:rsid w:val="005314F0"/>
    <w:rsid w:val="00537EB7"/>
    <w:rsid w:val="0054277B"/>
    <w:rsid w:val="00552F13"/>
    <w:rsid w:val="00553640"/>
    <w:rsid w:val="00555CB5"/>
    <w:rsid w:val="005577EC"/>
    <w:rsid w:val="00561121"/>
    <w:rsid w:val="0056358B"/>
    <w:rsid w:val="00563C59"/>
    <w:rsid w:val="005640B6"/>
    <w:rsid w:val="00570298"/>
    <w:rsid w:val="00573845"/>
    <w:rsid w:val="0057434E"/>
    <w:rsid w:val="0057739B"/>
    <w:rsid w:val="00581605"/>
    <w:rsid w:val="00581D30"/>
    <w:rsid w:val="00581F75"/>
    <w:rsid w:val="005841B7"/>
    <w:rsid w:val="00592C24"/>
    <w:rsid w:val="005A6BBF"/>
    <w:rsid w:val="005B5612"/>
    <w:rsid w:val="005B78C4"/>
    <w:rsid w:val="005C1200"/>
    <w:rsid w:val="005C2008"/>
    <w:rsid w:val="005C5F58"/>
    <w:rsid w:val="00601087"/>
    <w:rsid w:val="00604B79"/>
    <w:rsid w:val="00610887"/>
    <w:rsid w:val="00612589"/>
    <w:rsid w:val="00621703"/>
    <w:rsid w:val="00623319"/>
    <w:rsid w:val="0062610E"/>
    <w:rsid w:val="00627219"/>
    <w:rsid w:val="006329B4"/>
    <w:rsid w:val="0064184E"/>
    <w:rsid w:val="00642D91"/>
    <w:rsid w:val="006472F8"/>
    <w:rsid w:val="00656155"/>
    <w:rsid w:val="00661625"/>
    <w:rsid w:val="006661C3"/>
    <w:rsid w:val="006702A7"/>
    <w:rsid w:val="00682D05"/>
    <w:rsid w:val="00690BCD"/>
    <w:rsid w:val="0069440F"/>
    <w:rsid w:val="006A4FAB"/>
    <w:rsid w:val="006C1871"/>
    <w:rsid w:val="006C727F"/>
    <w:rsid w:val="006D49A8"/>
    <w:rsid w:val="006E19DF"/>
    <w:rsid w:val="006E38AD"/>
    <w:rsid w:val="006F1209"/>
    <w:rsid w:val="006F185B"/>
    <w:rsid w:val="006F2449"/>
    <w:rsid w:val="006F5743"/>
    <w:rsid w:val="006F677D"/>
    <w:rsid w:val="007153C5"/>
    <w:rsid w:val="00726254"/>
    <w:rsid w:val="0072650A"/>
    <w:rsid w:val="00726AE1"/>
    <w:rsid w:val="0073568D"/>
    <w:rsid w:val="00736ECE"/>
    <w:rsid w:val="00751707"/>
    <w:rsid w:val="00755219"/>
    <w:rsid w:val="007642FE"/>
    <w:rsid w:val="00767903"/>
    <w:rsid w:val="007725CA"/>
    <w:rsid w:val="00774D49"/>
    <w:rsid w:val="007A3C71"/>
    <w:rsid w:val="007A4347"/>
    <w:rsid w:val="007A664C"/>
    <w:rsid w:val="007B52BA"/>
    <w:rsid w:val="007C4BCF"/>
    <w:rsid w:val="007C78AF"/>
    <w:rsid w:val="007D0CBE"/>
    <w:rsid w:val="007D6ABF"/>
    <w:rsid w:val="007F45D0"/>
    <w:rsid w:val="007F5128"/>
    <w:rsid w:val="007F5282"/>
    <w:rsid w:val="007F6AA1"/>
    <w:rsid w:val="00806259"/>
    <w:rsid w:val="00806978"/>
    <w:rsid w:val="008107EB"/>
    <w:rsid w:val="00813C8B"/>
    <w:rsid w:val="00817891"/>
    <w:rsid w:val="0083246F"/>
    <w:rsid w:val="008361FA"/>
    <w:rsid w:val="00837E8F"/>
    <w:rsid w:val="008537BC"/>
    <w:rsid w:val="008573DE"/>
    <w:rsid w:val="0088656E"/>
    <w:rsid w:val="008873A8"/>
    <w:rsid w:val="00894E4B"/>
    <w:rsid w:val="008A46D0"/>
    <w:rsid w:val="008B161E"/>
    <w:rsid w:val="008C3796"/>
    <w:rsid w:val="008D22BA"/>
    <w:rsid w:val="008D58AC"/>
    <w:rsid w:val="008F1FC6"/>
    <w:rsid w:val="008F2A80"/>
    <w:rsid w:val="008F61DB"/>
    <w:rsid w:val="00900371"/>
    <w:rsid w:val="009044E4"/>
    <w:rsid w:val="00906517"/>
    <w:rsid w:val="0092370F"/>
    <w:rsid w:val="009330DA"/>
    <w:rsid w:val="009407C6"/>
    <w:rsid w:val="00940A55"/>
    <w:rsid w:val="009417A6"/>
    <w:rsid w:val="0094310C"/>
    <w:rsid w:val="00946097"/>
    <w:rsid w:val="009530AC"/>
    <w:rsid w:val="00957A80"/>
    <w:rsid w:val="00960CD7"/>
    <w:rsid w:val="0096112D"/>
    <w:rsid w:val="009612AD"/>
    <w:rsid w:val="00964C5F"/>
    <w:rsid w:val="009809FB"/>
    <w:rsid w:val="0098277F"/>
    <w:rsid w:val="00984BCA"/>
    <w:rsid w:val="00991381"/>
    <w:rsid w:val="00991B60"/>
    <w:rsid w:val="009A42AF"/>
    <w:rsid w:val="009A4DA1"/>
    <w:rsid w:val="009B0653"/>
    <w:rsid w:val="009B70C6"/>
    <w:rsid w:val="009C70ED"/>
    <w:rsid w:val="009C722B"/>
    <w:rsid w:val="009D2ADF"/>
    <w:rsid w:val="009D31D1"/>
    <w:rsid w:val="009D3538"/>
    <w:rsid w:val="009D748B"/>
    <w:rsid w:val="009D7A70"/>
    <w:rsid w:val="009E5BBC"/>
    <w:rsid w:val="009F1A1C"/>
    <w:rsid w:val="009F613B"/>
    <w:rsid w:val="00A032CC"/>
    <w:rsid w:val="00A044C9"/>
    <w:rsid w:val="00A04D66"/>
    <w:rsid w:val="00A16571"/>
    <w:rsid w:val="00A2443E"/>
    <w:rsid w:val="00A60167"/>
    <w:rsid w:val="00A60414"/>
    <w:rsid w:val="00A60C16"/>
    <w:rsid w:val="00A626F8"/>
    <w:rsid w:val="00A80963"/>
    <w:rsid w:val="00A8227D"/>
    <w:rsid w:val="00A93D76"/>
    <w:rsid w:val="00AA2407"/>
    <w:rsid w:val="00AB17B0"/>
    <w:rsid w:val="00AC71CE"/>
    <w:rsid w:val="00AC760D"/>
    <w:rsid w:val="00AC763D"/>
    <w:rsid w:val="00AD3309"/>
    <w:rsid w:val="00AD55E3"/>
    <w:rsid w:val="00AE678F"/>
    <w:rsid w:val="00AF17EC"/>
    <w:rsid w:val="00AF1BD9"/>
    <w:rsid w:val="00AF4263"/>
    <w:rsid w:val="00B13384"/>
    <w:rsid w:val="00B2084E"/>
    <w:rsid w:val="00B236EC"/>
    <w:rsid w:val="00B27CA3"/>
    <w:rsid w:val="00B31B1D"/>
    <w:rsid w:val="00B32266"/>
    <w:rsid w:val="00B337F3"/>
    <w:rsid w:val="00B34DCD"/>
    <w:rsid w:val="00B41CCA"/>
    <w:rsid w:val="00B51CA6"/>
    <w:rsid w:val="00B52FCB"/>
    <w:rsid w:val="00B57F07"/>
    <w:rsid w:val="00B63C74"/>
    <w:rsid w:val="00B64684"/>
    <w:rsid w:val="00B66FED"/>
    <w:rsid w:val="00B762FC"/>
    <w:rsid w:val="00B77C7A"/>
    <w:rsid w:val="00B8205A"/>
    <w:rsid w:val="00B94F19"/>
    <w:rsid w:val="00BA26D5"/>
    <w:rsid w:val="00BA3115"/>
    <w:rsid w:val="00BA5286"/>
    <w:rsid w:val="00BB538C"/>
    <w:rsid w:val="00BC1E8E"/>
    <w:rsid w:val="00BC2ADE"/>
    <w:rsid w:val="00BD156E"/>
    <w:rsid w:val="00BD443D"/>
    <w:rsid w:val="00BF1BE0"/>
    <w:rsid w:val="00C11CDC"/>
    <w:rsid w:val="00C30FE8"/>
    <w:rsid w:val="00C34415"/>
    <w:rsid w:val="00C44D6B"/>
    <w:rsid w:val="00C556B1"/>
    <w:rsid w:val="00C6476F"/>
    <w:rsid w:val="00C77996"/>
    <w:rsid w:val="00C84765"/>
    <w:rsid w:val="00C866A0"/>
    <w:rsid w:val="00CA0377"/>
    <w:rsid w:val="00CB7696"/>
    <w:rsid w:val="00CC16C7"/>
    <w:rsid w:val="00CC391C"/>
    <w:rsid w:val="00CC4813"/>
    <w:rsid w:val="00CE63FF"/>
    <w:rsid w:val="00CF28BA"/>
    <w:rsid w:val="00D12F4A"/>
    <w:rsid w:val="00D14345"/>
    <w:rsid w:val="00D16B9B"/>
    <w:rsid w:val="00D177CF"/>
    <w:rsid w:val="00D25A51"/>
    <w:rsid w:val="00D311DC"/>
    <w:rsid w:val="00D35925"/>
    <w:rsid w:val="00D410A8"/>
    <w:rsid w:val="00D4195E"/>
    <w:rsid w:val="00D47640"/>
    <w:rsid w:val="00D53B8D"/>
    <w:rsid w:val="00D56AE4"/>
    <w:rsid w:val="00D611F4"/>
    <w:rsid w:val="00D6205C"/>
    <w:rsid w:val="00D727B4"/>
    <w:rsid w:val="00D828E3"/>
    <w:rsid w:val="00D859D0"/>
    <w:rsid w:val="00D92849"/>
    <w:rsid w:val="00D975D8"/>
    <w:rsid w:val="00DA2C5C"/>
    <w:rsid w:val="00DE4EE7"/>
    <w:rsid w:val="00DF1DB7"/>
    <w:rsid w:val="00E053E3"/>
    <w:rsid w:val="00E201AD"/>
    <w:rsid w:val="00E31AA5"/>
    <w:rsid w:val="00E434A2"/>
    <w:rsid w:val="00E51A18"/>
    <w:rsid w:val="00E62565"/>
    <w:rsid w:val="00E71D46"/>
    <w:rsid w:val="00E814AA"/>
    <w:rsid w:val="00E81514"/>
    <w:rsid w:val="00E94837"/>
    <w:rsid w:val="00EA04D7"/>
    <w:rsid w:val="00EA2CA1"/>
    <w:rsid w:val="00EC2477"/>
    <w:rsid w:val="00ED0494"/>
    <w:rsid w:val="00ED24DB"/>
    <w:rsid w:val="00EE0DFF"/>
    <w:rsid w:val="00EF2A35"/>
    <w:rsid w:val="00EF44E8"/>
    <w:rsid w:val="00EF78DD"/>
    <w:rsid w:val="00F04455"/>
    <w:rsid w:val="00F253DC"/>
    <w:rsid w:val="00F3047F"/>
    <w:rsid w:val="00F40426"/>
    <w:rsid w:val="00F43CE1"/>
    <w:rsid w:val="00F44B99"/>
    <w:rsid w:val="00F47725"/>
    <w:rsid w:val="00F66660"/>
    <w:rsid w:val="00F739C9"/>
    <w:rsid w:val="00F8004A"/>
    <w:rsid w:val="00F86629"/>
    <w:rsid w:val="00FC14E7"/>
    <w:rsid w:val="00FC6310"/>
    <w:rsid w:val="00FD0262"/>
    <w:rsid w:val="00FD163C"/>
    <w:rsid w:val="00FD654A"/>
    <w:rsid w:val="00FE0E93"/>
    <w:rsid w:val="00FE1EA6"/>
    <w:rsid w:val="00FE3186"/>
    <w:rsid w:val="00FF300C"/>
    <w:rsid w:val="00FF76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C6"/>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09"/>
    <w:pPr>
      <w:ind w:left="720"/>
      <w:contextualSpacing/>
    </w:pPr>
  </w:style>
  <w:style w:type="paragraph" w:styleId="BalloonText">
    <w:name w:val="Balloon Text"/>
    <w:basedOn w:val="Normal"/>
    <w:link w:val="BalloonTextChar"/>
    <w:uiPriority w:val="99"/>
    <w:semiHidden/>
    <w:unhideWhenUsed/>
    <w:rsid w:val="00B64684"/>
    <w:rPr>
      <w:rFonts w:ascii="Tahoma" w:hAnsi="Tahoma" w:cs="Tahoma"/>
      <w:sz w:val="16"/>
      <w:szCs w:val="16"/>
    </w:rPr>
  </w:style>
  <w:style w:type="character" w:customStyle="1" w:styleId="BalloonTextChar">
    <w:name w:val="Balloon Text Char"/>
    <w:basedOn w:val="DefaultParagraphFont"/>
    <w:link w:val="BalloonText"/>
    <w:uiPriority w:val="99"/>
    <w:semiHidden/>
    <w:rsid w:val="00B64684"/>
    <w:rPr>
      <w:rFonts w:ascii="Tahoma" w:hAnsi="Tahoma" w:cs="Tahoma"/>
      <w:kern w:val="28"/>
      <w:sz w:val="16"/>
      <w:szCs w:val="16"/>
    </w:rPr>
  </w:style>
  <w:style w:type="paragraph" w:styleId="Header">
    <w:name w:val="header"/>
    <w:basedOn w:val="Normal"/>
    <w:link w:val="HeaderChar"/>
    <w:uiPriority w:val="99"/>
    <w:unhideWhenUsed/>
    <w:rsid w:val="001D2888"/>
    <w:pPr>
      <w:tabs>
        <w:tab w:val="center" w:pos="4680"/>
        <w:tab w:val="right" w:pos="9360"/>
      </w:tabs>
    </w:pPr>
  </w:style>
  <w:style w:type="character" w:customStyle="1" w:styleId="HeaderChar">
    <w:name w:val="Header Char"/>
    <w:basedOn w:val="DefaultParagraphFont"/>
    <w:link w:val="Header"/>
    <w:uiPriority w:val="99"/>
    <w:rsid w:val="001D2888"/>
    <w:rPr>
      <w:rFonts w:ascii="Times New Roman" w:hAnsi="Times New Roman" w:cs="Times New Roman"/>
      <w:kern w:val="28"/>
      <w:sz w:val="20"/>
      <w:szCs w:val="20"/>
    </w:rPr>
  </w:style>
  <w:style w:type="paragraph" w:styleId="Footer">
    <w:name w:val="footer"/>
    <w:basedOn w:val="Normal"/>
    <w:link w:val="FooterChar"/>
    <w:uiPriority w:val="99"/>
    <w:unhideWhenUsed/>
    <w:rsid w:val="001D2888"/>
    <w:pPr>
      <w:tabs>
        <w:tab w:val="center" w:pos="4680"/>
        <w:tab w:val="right" w:pos="9360"/>
      </w:tabs>
    </w:pPr>
  </w:style>
  <w:style w:type="character" w:customStyle="1" w:styleId="FooterChar">
    <w:name w:val="Footer Char"/>
    <w:basedOn w:val="DefaultParagraphFont"/>
    <w:link w:val="Footer"/>
    <w:uiPriority w:val="99"/>
    <w:rsid w:val="001D2888"/>
    <w:rPr>
      <w:rFonts w:ascii="Times New Roman" w:hAnsi="Times New Roman" w:cs="Times New Roman"/>
      <w:kern w:val="28"/>
      <w:sz w:val="20"/>
      <w:szCs w:val="20"/>
    </w:rPr>
  </w:style>
  <w:style w:type="paragraph" w:styleId="FootnoteText">
    <w:name w:val="footnote text"/>
    <w:basedOn w:val="Normal"/>
    <w:link w:val="FootnoteTextChar"/>
    <w:uiPriority w:val="99"/>
    <w:semiHidden/>
    <w:unhideWhenUsed/>
    <w:rsid w:val="002A60D6"/>
  </w:style>
  <w:style w:type="character" w:customStyle="1" w:styleId="FootnoteTextChar">
    <w:name w:val="Footnote Text Char"/>
    <w:basedOn w:val="DefaultParagraphFont"/>
    <w:link w:val="FootnoteText"/>
    <w:uiPriority w:val="99"/>
    <w:semiHidden/>
    <w:rsid w:val="002A60D6"/>
    <w:rPr>
      <w:rFonts w:ascii="Times New Roman" w:hAnsi="Times New Roman" w:cs="Times New Roman"/>
      <w:kern w:val="28"/>
      <w:sz w:val="20"/>
      <w:szCs w:val="20"/>
    </w:rPr>
  </w:style>
  <w:style w:type="character" w:styleId="FootnoteReference">
    <w:name w:val="footnote reference"/>
    <w:basedOn w:val="DefaultParagraphFont"/>
    <w:uiPriority w:val="99"/>
    <w:semiHidden/>
    <w:unhideWhenUsed/>
    <w:rsid w:val="002A60D6"/>
    <w:rPr>
      <w:vertAlign w:val="superscript"/>
    </w:rPr>
  </w:style>
  <w:style w:type="paragraph" w:customStyle="1" w:styleId="ecxmsonormal">
    <w:name w:val="ecxmsonormal"/>
    <w:basedOn w:val="Normal"/>
    <w:rsid w:val="00457890"/>
    <w:pPr>
      <w:widowControl/>
      <w:overflowPunct/>
      <w:autoSpaceDE/>
      <w:autoSpaceDN/>
      <w:adjustRightInd/>
      <w:spacing w:before="100" w:beforeAutospacing="1" w:after="100" w:afterAutospacing="1"/>
    </w:pPr>
    <w:rPr>
      <w:rFonts w:eastAsia="Times New Roman"/>
      <w:kern w:val="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09"/>
    <w:pPr>
      <w:ind w:left="720"/>
      <w:contextualSpacing/>
    </w:pPr>
  </w:style>
  <w:style w:type="paragraph" w:styleId="BalloonText">
    <w:name w:val="Balloon Text"/>
    <w:basedOn w:val="Normal"/>
    <w:link w:val="BalloonTextChar"/>
    <w:uiPriority w:val="99"/>
    <w:semiHidden/>
    <w:unhideWhenUsed/>
    <w:rsid w:val="00B64684"/>
    <w:rPr>
      <w:rFonts w:ascii="Tahoma" w:hAnsi="Tahoma" w:cs="Tahoma"/>
      <w:sz w:val="16"/>
      <w:szCs w:val="16"/>
    </w:rPr>
  </w:style>
  <w:style w:type="character" w:customStyle="1" w:styleId="BalloonTextChar">
    <w:name w:val="Balloon Text Char"/>
    <w:basedOn w:val="DefaultParagraphFont"/>
    <w:link w:val="BalloonText"/>
    <w:uiPriority w:val="99"/>
    <w:semiHidden/>
    <w:rsid w:val="00B64684"/>
    <w:rPr>
      <w:rFonts w:ascii="Tahoma" w:hAnsi="Tahoma" w:cs="Tahoma"/>
      <w:kern w:val="28"/>
      <w:sz w:val="16"/>
      <w:szCs w:val="16"/>
    </w:rPr>
  </w:style>
  <w:style w:type="paragraph" w:styleId="Header">
    <w:name w:val="header"/>
    <w:basedOn w:val="Normal"/>
    <w:link w:val="HeaderChar"/>
    <w:uiPriority w:val="99"/>
    <w:unhideWhenUsed/>
    <w:rsid w:val="001D2888"/>
    <w:pPr>
      <w:tabs>
        <w:tab w:val="center" w:pos="4680"/>
        <w:tab w:val="right" w:pos="9360"/>
      </w:tabs>
    </w:pPr>
  </w:style>
  <w:style w:type="character" w:customStyle="1" w:styleId="HeaderChar">
    <w:name w:val="Header Char"/>
    <w:basedOn w:val="DefaultParagraphFont"/>
    <w:link w:val="Header"/>
    <w:uiPriority w:val="99"/>
    <w:rsid w:val="001D2888"/>
    <w:rPr>
      <w:rFonts w:ascii="Times New Roman" w:hAnsi="Times New Roman" w:cs="Times New Roman"/>
      <w:kern w:val="28"/>
      <w:sz w:val="20"/>
      <w:szCs w:val="20"/>
    </w:rPr>
  </w:style>
  <w:style w:type="paragraph" w:styleId="Footer">
    <w:name w:val="footer"/>
    <w:basedOn w:val="Normal"/>
    <w:link w:val="FooterChar"/>
    <w:uiPriority w:val="99"/>
    <w:unhideWhenUsed/>
    <w:rsid w:val="001D2888"/>
    <w:pPr>
      <w:tabs>
        <w:tab w:val="center" w:pos="4680"/>
        <w:tab w:val="right" w:pos="9360"/>
      </w:tabs>
    </w:pPr>
  </w:style>
  <w:style w:type="character" w:customStyle="1" w:styleId="FooterChar">
    <w:name w:val="Footer Char"/>
    <w:basedOn w:val="DefaultParagraphFont"/>
    <w:link w:val="Footer"/>
    <w:uiPriority w:val="99"/>
    <w:rsid w:val="001D2888"/>
    <w:rPr>
      <w:rFonts w:ascii="Times New Roman" w:hAnsi="Times New Roman" w:cs="Times New Roman"/>
      <w:kern w:val="28"/>
      <w:sz w:val="20"/>
      <w:szCs w:val="20"/>
    </w:rPr>
  </w:style>
  <w:style w:type="paragraph" w:styleId="FootnoteText">
    <w:name w:val="footnote text"/>
    <w:basedOn w:val="Normal"/>
    <w:link w:val="FootnoteTextChar"/>
    <w:uiPriority w:val="99"/>
    <w:semiHidden/>
    <w:unhideWhenUsed/>
    <w:rsid w:val="002A60D6"/>
  </w:style>
  <w:style w:type="character" w:customStyle="1" w:styleId="FootnoteTextChar">
    <w:name w:val="Footnote Text Char"/>
    <w:basedOn w:val="DefaultParagraphFont"/>
    <w:link w:val="FootnoteText"/>
    <w:uiPriority w:val="99"/>
    <w:semiHidden/>
    <w:rsid w:val="002A60D6"/>
    <w:rPr>
      <w:rFonts w:ascii="Times New Roman" w:hAnsi="Times New Roman" w:cs="Times New Roman"/>
      <w:kern w:val="28"/>
      <w:sz w:val="20"/>
      <w:szCs w:val="20"/>
    </w:rPr>
  </w:style>
  <w:style w:type="character" w:styleId="FootnoteReference">
    <w:name w:val="footnote reference"/>
    <w:basedOn w:val="DefaultParagraphFont"/>
    <w:uiPriority w:val="99"/>
    <w:semiHidden/>
    <w:unhideWhenUsed/>
    <w:rsid w:val="002A60D6"/>
    <w:rPr>
      <w:vertAlign w:val="superscript"/>
    </w:rPr>
  </w:style>
</w:styles>
</file>

<file path=word/webSettings.xml><?xml version="1.0" encoding="utf-8"?>
<w:webSettings xmlns:r="http://schemas.openxmlformats.org/officeDocument/2006/relationships" xmlns:w="http://schemas.openxmlformats.org/wordprocessingml/2006/main">
  <w:divs>
    <w:div w:id="55917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20\%20s239s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e-laws.gov.on.ca/html/statutes/french/elaws_statutes_01m25_f.htm%20\%20s239s2" TargetMode="External"/><Relationship Id="rId4" Type="http://schemas.openxmlformats.org/officeDocument/2006/relationships/settings" Target="settings.xml"/><Relationship Id="rId9" Type="http://schemas.openxmlformats.org/officeDocument/2006/relationships/hyperlink" Target="http://www.e-laws.gov.on.ca/html/statutes/french/elaws_statutes_01m25_f.htm%20\%20s239s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5211C-56B1-48AA-A8C4-3CA0F564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2064</Words>
  <Characters>11769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jbellomo</dc:creator>
  <cp:lastModifiedBy>OEM</cp:lastModifiedBy>
  <cp:revision>2</cp:revision>
  <cp:lastPrinted>2011-03-05T21:26:00Z</cp:lastPrinted>
  <dcterms:created xsi:type="dcterms:W3CDTF">2013-12-06T13:22:00Z</dcterms:created>
  <dcterms:modified xsi:type="dcterms:W3CDTF">2013-12-06T13:22:00Z</dcterms:modified>
</cp:coreProperties>
</file>