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jc w:val="center"/>
        <w:rPr>
          <w:sz w:val="24"/>
          <w:szCs w:val="24"/>
        </w:rPr>
      </w:pPr>
    </w:p>
    <w:p w:rsidR="00F11911" w:rsidRDefault="00F11911">
      <w:pPr>
        <w:tabs>
          <w:tab w:val="left" w:pos="2266"/>
        </w:tabs>
        <w:rPr>
          <w:sz w:val="24"/>
          <w:szCs w:val="24"/>
        </w:rPr>
      </w:pPr>
    </w:p>
    <w:p w:rsidR="00F11911" w:rsidRDefault="00F11911">
      <w:pPr>
        <w:tabs>
          <w:tab w:val="left" w:pos="2266"/>
        </w:tabs>
        <w:jc w:val="center"/>
        <w:rPr>
          <w:b/>
          <w:sz w:val="24"/>
          <w:szCs w:val="24"/>
        </w:rPr>
      </w:pPr>
    </w:p>
    <w:p w:rsidR="00F11911" w:rsidRDefault="00F11911">
      <w:pPr>
        <w:tabs>
          <w:tab w:val="left" w:pos="2266"/>
        </w:tabs>
        <w:jc w:val="center"/>
        <w:rPr>
          <w:b/>
          <w:sz w:val="24"/>
          <w:szCs w:val="24"/>
        </w:rPr>
      </w:pPr>
      <w:r>
        <w:rPr>
          <w:b/>
          <w:sz w:val="24"/>
          <w:szCs w:val="24"/>
        </w:rPr>
        <w:t xml:space="preserve">REPORT TO </w:t>
      </w:r>
    </w:p>
    <w:p w:rsidR="009E4612" w:rsidRDefault="00F11911">
      <w:pPr>
        <w:tabs>
          <w:tab w:val="left" w:pos="2266"/>
        </w:tabs>
        <w:jc w:val="center"/>
        <w:rPr>
          <w:b/>
          <w:sz w:val="24"/>
          <w:szCs w:val="24"/>
        </w:rPr>
      </w:pPr>
      <w:r>
        <w:rPr>
          <w:b/>
          <w:sz w:val="24"/>
          <w:szCs w:val="24"/>
        </w:rPr>
        <w:t>THE CO</w:t>
      </w:r>
      <w:r w:rsidR="00EC2719">
        <w:rPr>
          <w:b/>
          <w:sz w:val="24"/>
          <w:szCs w:val="24"/>
        </w:rPr>
        <w:t>RPORATION OF THE TOWNSHIP</w:t>
      </w:r>
      <w:r w:rsidR="003753C1">
        <w:rPr>
          <w:b/>
          <w:sz w:val="24"/>
          <w:szCs w:val="24"/>
        </w:rPr>
        <w:t xml:space="preserve"> </w:t>
      </w:r>
      <w:r w:rsidR="009E4612">
        <w:rPr>
          <w:b/>
          <w:sz w:val="24"/>
          <w:szCs w:val="24"/>
        </w:rPr>
        <w:t xml:space="preserve">OF </w:t>
      </w:r>
      <w:r w:rsidR="00D55A55">
        <w:rPr>
          <w:b/>
          <w:sz w:val="24"/>
          <w:szCs w:val="24"/>
        </w:rPr>
        <w:t>WAINFLEET</w:t>
      </w:r>
    </w:p>
    <w:p w:rsidR="00F11911" w:rsidRDefault="00F11911">
      <w:pPr>
        <w:tabs>
          <w:tab w:val="left" w:pos="2266"/>
        </w:tabs>
        <w:jc w:val="center"/>
        <w:rPr>
          <w:b/>
          <w:sz w:val="24"/>
          <w:szCs w:val="24"/>
        </w:rPr>
      </w:pPr>
      <w:r>
        <w:rPr>
          <w:b/>
          <w:sz w:val="24"/>
          <w:szCs w:val="24"/>
        </w:rPr>
        <w:t>REGARDING THE INVESTIGATION OF THE CLOSED MEETING</w:t>
      </w:r>
      <w:r w:rsidR="009E4612">
        <w:rPr>
          <w:b/>
          <w:sz w:val="24"/>
          <w:szCs w:val="24"/>
        </w:rPr>
        <w:t>S</w:t>
      </w:r>
      <w:r w:rsidR="00D55A55">
        <w:rPr>
          <w:b/>
          <w:sz w:val="24"/>
          <w:szCs w:val="24"/>
        </w:rPr>
        <w:t xml:space="preserve"> OF</w:t>
      </w:r>
      <w:r w:rsidR="00EC2719">
        <w:rPr>
          <w:b/>
          <w:sz w:val="24"/>
          <w:szCs w:val="24"/>
        </w:rPr>
        <w:t xml:space="preserve"> COUNCIL ON JUNE 28, 2011 AND JULY 19, 2011 AND OF THE CLOSED MEETING OF THE TOWNSHIP’S OPERATIONS SUB-COMMITTEE ON AUGUST 16, 2011</w:t>
      </w:r>
    </w:p>
    <w:p w:rsidR="00D55A55" w:rsidRDefault="00D55A55">
      <w:pPr>
        <w:tabs>
          <w:tab w:val="left" w:pos="2266"/>
        </w:tabs>
        <w:jc w:val="center"/>
        <w:rPr>
          <w:b/>
          <w:sz w:val="24"/>
          <w:szCs w:val="24"/>
        </w:rPr>
      </w:pPr>
    </w:p>
    <w:p w:rsidR="00F11911" w:rsidRDefault="00F11911">
      <w:pPr>
        <w:tabs>
          <w:tab w:val="left" w:pos="2266"/>
        </w:tabs>
        <w:rPr>
          <w:sz w:val="24"/>
          <w:szCs w:val="24"/>
        </w:rPr>
      </w:pPr>
    </w:p>
    <w:p w:rsidR="00F11911" w:rsidRDefault="004E607C" w:rsidP="00287B42">
      <w:pPr>
        <w:numPr>
          <w:ilvl w:val="0"/>
          <w:numId w:val="18"/>
        </w:numPr>
        <w:tabs>
          <w:tab w:val="left" w:pos="426"/>
        </w:tabs>
        <w:ind w:left="426" w:hanging="426"/>
        <w:rPr>
          <w:b/>
          <w:sz w:val="24"/>
          <w:szCs w:val="24"/>
          <w:u w:val="single"/>
        </w:rPr>
      </w:pPr>
      <w:r>
        <w:rPr>
          <w:b/>
          <w:sz w:val="24"/>
          <w:szCs w:val="24"/>
          <w:u w:val="single"/>
        </w:rPr>
        <w:t>COMPLAINTS</w:t>
      </w:r>
    </w:p>
    <w:p w:rsidR="00F11911" w:rsidRDefault="00F11911">
      <w:pPr>
        <w:tabs>
          <w:tab w:val="left" w:pos="2266"/>
        </w:tabs>
        <w:rPr>
          <w:sz w:val="24"/>
          <w:szCs w:val="24"/>
        </w:rPr>
      </w:pPr>
    </w:p>
    <w:p w:rsidR="00F11911" w:rsidRDefault="00F11911">
      <w:pPr>
        <w:pStyle w:val="BodyText"/>
      </w:pPr>
      <w:r>
        <w:t xml:space="preserve">The </w:t>
      </w:r>
      <w:r w:rsidR="00EC2719">
        <w:t xml:space="preserve">Corporation of the Township of Wainfleet </w:t>
      </w:r>
      <w:r w:rsidR="003753C1">
        <w:t>(“Municipality”</w:t>
      </w:r>
      <w:r w:rsidR="00CC4DC8">
        <w:t xml:space="preserve"> or “Township”</w:t>
      </w:r>
      <w:r w:rsidR="003753C1">
        <w:t>)</w:t>
      </w:r>
      <w:r>
        <w:t xml:space="preserve"> received</w:t>
      </w:r>
      <w:r w:rsidR="00EC2719">
        <w:t xml:space="preserve"> three </w:t>
      </w:r>
      <w:r>
        <w:t>complaint</w:t>
      </w:r>
      <w:r w:rsidR="00EC2719">
        <w:t>s</w:t>
      </w:r>
      <w:r>
        <w:t xml:space="preserve"> on </w:t>
      </w:r>
      <w:r w:rsidR="00EC2719">
        <w:t>November 22, 2011</w:t>
      </w:r>
      <w:r>
        <w:t xml:space="preserve"> about </w:t>
      </w:r>
      <w:r w:rsidR="00CC4DC8">
        <w:t xml:space="preserve">two </w:t>
      </w:r>
      <w:r>
        <w:t xml:space="preserve">in-camera (“closed”) </w:t>
      </w:r>
      <w:r w:rsidR="001C6DE4">
        <w:t xml:space="preserve">meetings </w:t>
      </w:r>
      <w:r w:rsidR="001A72BD">
        <w:t>of</w:t>
      </w:r>
      <w:r w:rsidR="001C6DE4">
        <w:t xml:space="preserve"> </w:t>
      </w:r>
      <w:r w:rsidR="001A72BD">
        <w:t>Township Council</w:t>
      </w:r>
      <w:r w:rsidR="00CC4DC8">
        <w:t>, held</w:t>
      </w:r>
      <w:r w:rsidR="00EC2719">
        <w:t xml:space="preserve"> on Jun</w:t>
      </w:r>
      <w:r w:rsidR="00CC4DC8">
        <w:t xml:space="preserve">e 28, 2011 and on July 19, 2011, </w:t>
      </w:r>
      <w:r w:rsidR="00EC2719">
        <w:t>and about a closed meeting of the Municipality’s Operations Sub-Committee held on August 16, 2011.</w:t>
      </w:r>
      <w:r>
        <w:t xml:space="preserve">  </w:t>
      </w:r>
    </w:p>
    <w:p w:rsidR="00F11911" w:rsidRDefault="00F11911">
      <w:pPr>
        <w:tabs>
          <w:tab w:val="left" w:pos="2266"/>
        </w:tabs>
        <w:rPr>
          <w:sz w:val="24"/>
          <w:szCs w:val="24"/>
        </w:rPr>
      </w:pPr>
    </w:p>
    <w:p w:rsidR="001C6DE4" w:rsidRDefault="00F11911">
      <w:pPr>
        <w:tabs>
          <w:tab w:val="left" w:pos="2266"/>
        </w:tabs>
        <w:rPr>
          <w:sz w:val="24"/>
          <w:szCs w:val="24"/>
        </w:rPr>
      </w:pPr>
      <w:r>
        <w:rPr>
          <w:sz w:val="24"/>
          <w:szCs w:val="24"/>
        </w:rPr>
        <w:t>The essence of the complaint</w:t>
      </w:r>
      <w:r w:rsidR="00EC2719">
        <w:rPr>
          <w:sz w:val="24"/>
          <w:szCs w:val="24"/>
        </w:rPr>
        <w:t>s</w:t>
      </w:r>
      <w:r>
        <w:rPr>
          <w:sz w:val="24"/>
          <w:szCs w:val="24"/>
        </w:rPr>
        <w:t xml:space="preserve"> is that </w:t>
      </w:r>
      <w:r w:rsidR="00EC2719">
        <w:rPr>
          <w:sz w:val="24"/>
          <w:szCs w:val="24"/>
        </w:rPr>
        <w:t xml:space="preserve">the </w:t>
      </w:r>
      <w:r w:rsidR="001C6DE4">
        <w:rPr>
          <w:sz w:val="24"/>
          <w:szCs w:val="24"/>
        </w:rPr>
        <w:t xml:space="preserve">meetings </w:t>
      </w:r>
      <w:r w:rsidR="00EC2719">
        <w:rPr>
          <w:sz w:val="24"/>
          <w:szCs w:val="24"/>
        </w:rPr>
        <w:t>should not have been</w:t>
      </w:r>
      <w:r w:rsidR="001C6DE4">
        <w:rPr>
          <w:sz w:val="24"/>
          <w:szCs w:val="24"/>
        </w:rPr>
        <w:t xml:space="preserve"> closed to </w:t>
      </w:r>
      <w:r>
        <w:rPr>
          <w:sz w:val="24"/>
          <w:szCs w:val="24"/>
        </w:rPr>
        <w:t>members of the public, including the complainant</w:t>
      </w:r>
      <w:r w:rsidR="0021635F">
        <w:rPr>
          <w:sz w:val="24"/>
          <w:szCs w:val="24"/>
        </w:rPr>
        <w:t xml:space="preserve"> </w:t>
      </w:r>
      <w:r w:rsidR="001C6DE4">
        <w:rPr>
          <w:sz w:val="24"/>
          <w:szCs w:val="24"/>
        </w:rPr>
        <w:t xml:space="preserve">in contravention of the </w:t>
      </w:r>
      <w:r w:rsidR="001C6DE4">
        <w:rPr>
          <w:i/>
          <w:sz w:val="24"/>
          <w:szCs w:val="24"/>
        </w:rPr>
        <w:t>Municipal Act</w:t>
      </w:r>
      <w:r w:rsidR="00D87FDF">
        <w:rPr>
          <w:i/>
          <w:iCs/>
          <w:sz w:val="24"/>
          <w:szCs w:val="24"/>
        </w:rPr>
        <w:t>, 2001</w:t>
      </w:r>
      <w:r w:rsidR="00D87FDF">
        <w:rPr>
          <w:rStyle w:val="FootnoteReference"/>
          <w:sz w:val="24"/>
          <w:szCs w:val="24"/>
        </w:rPr>
        <w:footnoteReference w:id="1"/>
      </w:r>
      <w:r w:rsidR="00D87FDF">
        <w:rPr>
          <w:sz w:val="24"/>
          <w:szCs w:val="24"/>
        </w:rPr>
        <w:t>,</w:t>
      </w:r>
      <w:r w:rsidR="00D87FDF">
        <w:rPr>
          <w:i/>
          <w:iCs/>
          <w:sz w:val="24"/>
          <w:szCs w:val="24"/>
        </w:rPr>
        <w:t xml:space="preserve"> </w:t>
      </w:r>
      <w:r w:rsidR="00D87FDF">
        <w:rPr>
          <w:sz w:val="24"/>
          <w:szCs w:val="24"/>
        </w:rPr>
        <w:t>as amended by Bill 130</w:t>
      </w:r>
      <w:r w:rsidR="00D87FDF">
        <w:rPr>
          <w:rStyle w:val="FootnoteReference"/>
          <w:sz w:val="24"/>
          <w:szCs w:val="24"/>
        </w:rPr>
        <w:footnoteReference w:id="2"/>
      </w:r>
      <w:r w:rsidR="00D87FDF">
        <w:rPr>
          <w:sz w:val="24"/>
          <w:szCs w:val="24"/>
        </w:rPr>
        <w:t xml:space="preserve"> (“Municipal Act”)</w:t>
      </w:r>
      <w:r w:rsidR="001C6DE4">
        <w:rPr>
          <w:sz w:val="24"/>
          <w:szCs w:val="24"/>
        </w:rPr>
        <w:t>.</w:t>
      </w:r>
    </w:p>
    <w:p w:rsidR="00F11911" w:rsidRDefault="001C6DE4">
      <w:pPr>
        <w:tabs>
          <w:tab w:val="left" w:pos="2266"/>
        </w:tabs>
        <w:rPr>
          <w:sz w:val="24"/>
          <w:szCs w:val="24"/>
        </w:rPr>
      </w:pPr>
      <w:r>
        <w:rPr>
          <w:sz w:val="24"/>
          <w:szCs w:val="24"/>
        </w:rPr>
        <w:t xml:space="preserve"> </w:t>
      </w:r>
    </w:p>
    <w:p w:rsidR="00F11911" w:rsidRDefault="00F11911">
      <w:pPr>
        <w:tabs>
          <w:tab w:val="left" w:pos="2266"/>
        </w:tabs>
        <w:rPr>
          <w:sz w:val="24"/>
          <w:szCs w:val="24"/>
        </w:rPr>
      </w:pPr>
      <w:r>
        <w:rPr>
          <w:sz w:val="24"/>
          <w:szCs w:val="24"/>
        </w:rPr>
        <w:t>This request was sent to the offices of Amberley Gavel Ltd. for investigation.</w:t>
      </w:r>
    </w:p>
    <w:p w:rsidR="00F11911" w:rsidRDefault="00F11911">
      <w:pPr>
        <w:tabs>
          <w:tab w:val="left" w:pos="2266"/>
        </w:tabs>
        <w:rPr>
          <w:sz w:val="24"/>
          <w:szCs w:val="24"/>
        </w:rPr>
      </w:pPr>
    </w:p>
    <w:p w:rsidR="00F11911" w:rsidRDefault="004E607C" w:rsidP="00287B42">
      <w:pPr>
        <w:numPr>
          <w:ilvl w:val="0"/>
          <w:numId w:val="18"/>
        </w:numPr>
        <w:tabs>
          <w:tab w:val="left" w:pos="567"/>
        </w:tabs>
        <w:ind w:left="567" w:hanging="567"/>
        <w:rPr>
          <w:b/>
          <w:sz w:val="24"/>
          <w:szCs w:val="24"/>
          <w:u w:val="single"/>
        </w:rPr>
      </w:pPr>
      <w:r>
        <w:rPr>
          <w:b/>
          <w:sz w:val="24"/>
          <w:szCs w:val="24"/>
          <w:u w:val="single"/>
        </w:rPr>
        <w:t>JURISDICTION</w:t>
      </w:r>
    </w:p>
    <w:p w:rsidR="00F11911" w:rsidRDefault="00F11911">
      <w:pPr>
        <w:tabs>
          <w:tab w:val="left" w:pos="2266"/>
        </w:tabs>
        <w:rPr>
          <w:sz w:val="24"/>
          <w:szCs w:val="24"/>
        </w:rPr>
      </w:pPr>
    </w:p>
    <w:p w:rsidR="00184E97" w:rsidRDefault="00F11911">
      <w:pPr>
        <w:tabs>
          <w:tab w:val="left" w:pos="2266"/>
        </w:tabs>
        <w:rPr>
          <w:sz w:val="24"/>
          <w:szCs w:val="24"/>
        </w:rPr>
      </w:pPr>
      <w:r>
        <w:rPr>
          <w:sz w:val="24"/>
          <w:szCs w:val="24"/>
        </w:rPr>
        <w:t xml:space="preserve">The </w:t>
      </w:r>
      <w:r w:rsidR="004E2F6F">
        <w:rPr>
          <w:sz w:val="24"/>
          <w:szCs w:val="24"/>
        </w:rPr>
        <w:t xml:space="preserve">Municipality of </w:t>
      </w:r>
      <w:r w:rsidR="00EC2719">
        <w:rPr>
          <w:sz w:val="24"/>
          <w:szCs w:val="24"/>
        </w:rPr>
        <w:t>Wainfleet</w:t>
      </w:r>
      <w:r>
        <w:rPr>
          <w:sz w:val="24"/>
          <w:szCs w:val="24"/>
        </w:rPr>
        <w:t xml:space="preserve"> appointed Local Authority Services (LAS) as its closed meeting Investigator pursuant to section 239.2 of the </w:t>
      </w:r>
      <w:r w:rsidRPr="00D87FDF">
        <w:rPr>
          <w:iCs/>
          <w:sz w:val="24"/>
          <w:szCs w:val="24"/>
        </w:rPr>
        <w:t>Municipal Act</w:t>
      </w:r>
      <w:r w:rsidRPr="00D87FDF">
        <w:rPr>
          <w:sz w:val="24"/>
          <w:szCs w:val="24"/>
        </w:rPr>
        <w:t>.</w:t>
      </w:r>
      <w:r>
        <w:rPr>
          <w:sz w:val="24"/>
          <w:szCs w:val="24"/>
        </w:rPr>
        <w:t xml:space="preserve">  </w:t>
      </w:r>
      <w:proofErr w:type="gramStart"/>
      <w:r>
        <w:rPr>
          <w:sz w:val="24"/>
          <w:szCs w:val="24"/>
        </w:rPr>
        <w:t>LAS has</w:t>
      </w:r>
      <w:proofErr w:type="gramEnd"/>
      <w:r>
        <w:rPr>
          <w:sz w:val="24"/>
          <w:szCs w:val="24"/>
        </w:rPr>
        <w:t xml:space="preserve"> delegated its powers and duties to Amberley Gavel Ltd. to undertake the investigation and report to the Council of the </w:t>
      </w:r>
      <w:r w:rsidR="004E2F6F">
        <w:rPr>
          <w:sz w:val="24"/>
          <w:szCs w:val="24"/>
        </w:rPr>
        <w:t xml:space="preserve">Municipality of </w:t>
      </w:r>
      <w:r w:rsidR="001A72BD">
        <w:rPr>
          <w:sz w:val="24"/>
          <w:szCs w:val="24"/>
        </w:rPr>
        <w:t>Wainfleet</w:t>
      </w:r>
      <w:r>
        <w:rPr>
          <w:sz w:val="24"/>
          <w:szCs w:val="24"/>
        </w:rPr>
        <w:t>.</w:t>
      </w:r>
    </w:p>
    <w:p w:rsidR="00D87FDF" w:rsidRDefault="00D87FDF">
      <w:pPr>
        <w:tabs>
          <w:tab w:val="left" w:pos="2266"/>
        </w:tabs>
        <w:rPr>
          <w:b/>
          <w:sz w:val="24"/>
          <w:szCs w:val="24"/>
          <w:u w:val="single"/>
        </w:rPr>
      </w:pPr>
    </w:p>
    <w:p w:rsidR="00F11911" w:rsidRDefault="00CC4DC8" w:rsidP="00287B42">
      <w:pPr>
        <w:numPr>
          <w:ilvl w:val="0"/>
          <w:numId w:val="18"/>
        </w:numPr>
        <w:tabs>
          <w:tab w:val="left" w:pos="567"/>
        </w:tabs>
        <w:ind w:left="567" w:hanging="567"/>
        <w:rPr>
          <w:b/>
          <w:sz w:val="24"/>
          <w:szCs w:val="24"/>
          <w:u w:val="single"/>
        </w:rPr>
      </w:pPr>
      <w:r>
        <w:rPr>
          <w:b/>
          <w:sz w:val="24"/>
          <w:szCs w:val="24"/>
          <w:u w:val="single"/>
        </w:rPr>
        <w:br w:type="page"/>
      </w:r>
      <w:r w:rsidR="004E607C">
        <w:rPr>
          <w:b/>
          <w:sz w:val="24"/>
          <w:szCs w:val="24"/>
          <w:u w:val="single"/>
        </w:rPr>
        <w:lastRenderedPageBreak/>
        <w:t>BACKGROUND</w:t>
      </w:r>
    </w:p>
    <w:p w:rsidR="00F11911" w:rsidRPr="00A81C50" w:rsidRDefault="00F11911" w:rsidP="00A81C50">
      <w:pPr>
        <w:tabs>
          <w:tab w:val="left" w:pos="720"/>
        </w:tabs>
        <w:rPr>
          <w:sz w:val="24"/>
          <w:szCs w:val="24"/>
        </w:rPr>
      </w:pPr>
    </w:p>
    <w:p w:rsidR="00EF2642" w:rsidRDefault="00F11911">
      <w:pPr>
        <w:tabs>
          <w:tab w:val="left" w:pos="2266"/>
        </w:tabs>
        <w:rPr>
          <w:sz w:val="24"/>
          <w:szCs w:val="24"/>
        </w:rPr>
      </w:pPr>
      <w:r>
        <w:rPr>
          <w:sz w:val="24"/>
          <w:szCs w:val="24"/>
        </w:rPr>
        <w:t xml:space="preserve">Section 239 of the Municipal Act provides that all meetings of a municipal council, local board or a committee of either of them shall be open to the public.  This requirement is one of the </w:t>
      </w:r>
      <w:r w:rsidR="00655442">
        <w:rPr>
          <w:sz w:val="24"/>
          <w:szCs w:val="24"/>
        </w:rPr>
        <w:t xml:space="preserve">key </w:t>
      </w:r>
      <w:r>
        <w:rPr>
          <w:sz w:val="24"/>
          <w:szCs w:val="24"/>
        </w:rPr>
        <w:t xml:space="preserve">elements of transparent local government.  </w:t>
      </w:r>
    </w:p>
    <w:p w:rsidR="00EF2642" w:rsidRDefault="00EF2642">
      <w:pPr>
        <w:tabs>
          <w:tab w:val="left" w:pos="2266"/>
        </w:tabs>
        <w:rPr>
          <w:sz w:val="24"/>
          <w:szCs w:val="24"/>
        </w:rPr>
      </w:pPr>
    </w:p>
    <w:p w:rsidR="00F11911" w:rsidRDefault="00F11911">
      <w:pPr>
        <w:tabs>
          <w:tab w:val="left" w:pos="2266"/>
        </w:tabs>
        <w:rPr>
          <w:sz w:val="24"/>
          <w:szCs w:val="24"/>
        </w:rPr>
      </w:pPr>
      <w:r>
        <w:rPr>
          <w:sz w:val="24"/>
          <w:szCs w:val="24"/>
        </w:rPr>
        <w:t>The section sets forth exceptions to this open meeting</w:t>
      </w:r>
      <w:r w:rsidR="001A72BD">
        <w:rPr>
          <w:sz w:val="24"/>
          <w:szCs w:val="24"/>
        </w:rPr>
        <w:t>s</w:t>
      </w:r>
      <w:r>
        <w:rPr>
          <w:sz w:val="24"/>
          <w:szCs w:val="24"/>
        </w:rPr>
        <w:t xml:space="preserve"> rule.  It lists the reasons for which a meeting, or a portion of a meeting, may be closed to the public.</w:t>
      </w:r>
    </w:p>
    <w:p w:rsidR="00F11911" w:rsidRDefault="00F11911">
      <w:pPr>
        <w:tabs>
          <w:tab w:val="left" w:pos="2266"/>
        </w:tabs>
        <w:rPr>
          <w:sz w:val="24"/>
          <w:szCs w:val="24"/>
        </w:rPr>
      </w:pPr>
    </w:p>
    <w:p w:rsidR="00F11911" w:rsidRDefault="00F11911">
      <w:pPr>
        <w:tabs>
          <w:tab w:val="left" w:pos="2266"/>
        </w:tabs>
        <w:rPr>
          <w:sz w:val="24"/>
          <w:szCs w:val="24"/>
        </w:rPr>
      </w:pPr>
      <w:r>
        <w:rPr>
          <w:sz w:val="24"/>
          <w:szCs w:val="24"/>
        </w:rPr>
        <w:t>Section 239 reads in part as follows:</w:t>
      </w:r>
    </w:p>
    <w:p w:rsidR="00F11911" w:rsidRDefault="00F11911">
      <w:pPr>
        <w:tabs>
          <w:tab w:val="left" w:pos="2266"/>
        </w:tabs>
        <w:rPr>
          <w:sz w:val="22"/>
          <w:szCs w:val="24"/>
        </w:rPr>
      </w:pPr>
    </w:p>
    <w:p w:rsidR="00F11911" w:rsidRDefault="00F11911">
      <w:pPr>
        <w:pStyle w:val="headnote-e"/>
        <w:rPr>
          <w:sz w:val="22"/>
        </w:rPr>
      </w:pPr>
      <w:r>
        <w:rPr>
          <w:sz w:val="22"/>
        </w:rPr>
        <w:t>Meetings open to public</w:t>
      </w:r>
    </w:p>
    <w:bookmarkStart w:id="0" w:name="P3702_309827"/>
    <w:bookmarkStart w:id="1" w:name="s239s1"/>
    <w:bookmarkStart w:id="2" w:name="BK288"/>
    <w:bookmarkEnd w:id="0"/>
    <w:bookmarkEnd w:id="1"/>
    <w:bookmarkEnd w:id="2"/>
    <w:p w:rsidR="00F11911" w:rsidRDefault="00F11911">
      <w:pPr>
        <w:pStyle w:val="section-e"/>
        <w:ind w:left="720" w:firstLine="0"/>
        <w:rPr>
          <w:sz w:val="22"/>
        </w:rPr>
      </w:pPr>
      <w:r>
        <w:rPr>
          <w:b/>
          <w:bCs/>
          <w:sz w:val="22"/>
        </w:rPr>
        <w:fldChar w:fldCharType="begin"/>
      </w:r>
      <w:r>
        <w:rPr>
          <w:b/>
          <w:bCs/>
          <w:sz w:val="22"/>
        </w:rPr>
        <w:instrText xml:space="preserve"> HYPERLINK "http://www.e-laws.gov.on.ca/html/statutes/french/elaws_statutes_01m25_f.htm" \l "s239s1" </w:instrText>
      </w:r>
      <w:r>
        <w:rPr>
          <w:b/>
          <w:bCs/>
          <w:sz w:val="22"/>
        </w:rPr>
        <w:fldChar w:fldCharType="separate"/>
      </w:r>
      <w:r>
        <w:rPr>
          <w:rStyle w:val="Hyperlink"/>
          <w:b/>
          <w:bCs/>
          <w:sz w:val="22"/>
        </w:rPr>
        <w:t>239.</w:t>
      </w:r>
      <w:r>
        <w:rPr>
          <w:b/>
          <w:bCs/>
          <w:sz w:val="22"/>
        </w:rPr>
        <w:fldChar w:fldCharType="end"/>
      </w:r>
      <w:hyperlink r:id="rId8" w:anchor="s239s1" w:history="1">
        <w:r>
          <w:rPr>
            <w:rStyle w:val="Hyperlink"/>
            <w:sz w:val="22"/>
          </w:rPr>
          <w:t>  (1)</w:t>
        </w:r>
      </w:hyperlink>
      <w:r>
        <w:rPr>
          <w:sz w:val="22"/>
        </w:rPr>
        <w:t xml:space="preserve">  Except as provided in this section, all meetings shall be open to the public. </w:t>
      </w:r>
      <w:proofErr w:type="gramStart"/>
      <w:r>
        <w:rPr>
          <w:sz w:val="22"/>
        </w:rPr>
        <w:t>2001, c. 25, s. 239 (1).</w:t>
      </w:r>
      <w:proofErr w:type="gramEnd"/>
    </w:p>
    <w:p w:rsidR="00F11911" w:rsidRDefault="00F11911">
      <w:pPr>
        <w:pStyle w:val="headnote-e"/>
        <w:rPr>
          <w:sz w:val="22"/>
        </w:rPr>
      </w:pPr>
      <w:r>
        <w:rPr>
          <w:sz w:val="22"/>
        </w:rPr>
        <w:t>Exceptions</w:t>
      </w:r>
    </w:p>
    <w:bookmarkStart w:id="3" w:name="P3704_309958"/>
    <w:bookmarkStart w:id="4" w:name="s239s2"/>
    <w:bookmarkEnd w:id="3"/>
    <w:bookmarkEnd w:id="4"/>
    <w:p w:rsidR="00F11911" w:rsidRDefault="00F11911">
      <w:pPr>
        <w:pStyle w:val="subsection-e"/>
        <w:ind w:left="711" w:firstLine="0"/>
        <w:rPr>
          <w:sz w:val="22"/>
        </w:rPr>
      </w:pPr>
      <w:r>
        <w:rPr>
          <w:sz w:val="22"/>
        </w:rPr>
        <w:fldChar w:fldCharType="begin"/>
      </w:r>
      <w:r>
        <w:rPr>
          <w:sz w:val="22"/>
        </w:rPr>
        <w:instrText xml:space="preserve"> HYPERLINK "http://www.e-laws.gov.on.ca/html/statutes/french/elaws_statutes_01m25_f.htm" \l "s239s2" </w:instrText>
      </w:r>
      <w:r>
        <w:rPr>
          <w:sz w:val="22"/>
        </w:rPr>
        <w:fldChar w:fldCharType="separate"/>
      </w:r>
      <w:r>
        <w:rPr>
          <w:rStyle w:val="Hyperlink"/>
          <w:sz w:val="22"/>
        </w:rPr>
        <w:t>(2)</w:t>
      </w:r>
      <w:r>
        <w:rPr>
          <w:sz w:val="22"/>
        </w:rPr>
        <w:fldChar w:fldCharType="end"/>
      </w:r>
      <w:r>
        <w:rPr>
          <w:sz w:val="22"/>
        </w:rPr>
        <w:t>  A meeting or part of a meeting may be closed to the public if the subject matter being considered is,</w:t>
      </w:r>
    </w:p>
    <w:p w:rsidR="00F11911" w:rsidRDefault="00F11911">
      <w:pPr>
        <w:pStyle w:val="clause-e"/>
        <w:rPr>
          <w:sz w:val="22"/>
        </w:rPr>
      </w:pPr>
      <w:r>
        <w:rPr>
          <w:sz w:val="22"/>
        </w:rPr>
        <w:t xml:space="preserve">(a) </w:t>
      </w:r>
      <w:r>
        <w:rPr>
          <w:sz w:val="22"/>
        </w:rPr>
        <w:tab/>
      </w:r>
      <w:proofErr w:type="gramStart"/>
      <w:r>
        <w:rPr>
          <w:sz w:val="22"/>
        </w:rPr>
        <w:t>the</w:t>
      </w:r>
      <w:proofErr w:type="gramEnd"/>
      <w:r>
        <w:rPr>
          <w:sz w:val="22"/>
        </w:rPr>
        <w:t xml:space="preserve"> security of the property of the municipality or local board;</w:t>
      </w:r>
    </w:p>
    <w:p w:rsidR="00F11911" w:rsidRDefault="00F11911">
      <w:pPr>
        <w:pStyle w:val="clause-e"/>
        <w:rPr>
          <w:sz w:val="22"/>
        </w:rPr>
      </w:pPr>
      <w:r>
        <w:rPr>
          <w:sz w:val="22"/>
        </w:rPr>
        <w:t xml:space="preserve">(b) </w:t>
      </w:r>
      <w:r>
        <w:rPr>
          <w:sz w:val="22"/>
        </w:rPr>
        <w:tab/>
      </w:r>
      <w:proofErr w:type="gramStart"/>
      <w:r>
        <w:rPr>
          <w:sz w:val="22"/>
        </w:rPr>
        <w:t>personal</w:t>
      </w:r>
      <w:proofErr w:type="gramEnd"/>
      <w:r>
        <w:rPr>
          <w:sz w:val="22"/>
        </w:rPr>
        <w:t xml:space="preserve"> matters about an identifiable individual, including municipal or local board employees;</w:t>
      </w:r>
    </w:p>
    <w:p w:rsidR="00F11911" w:rsidRDefault="00F11911">
      <w:pPr>
        <w:pStyle w:val="clause-e"/>
        <w:rPr>
          <w:sz w:val="22"/>
        </w:rPr>
      </w:pPr>
      <w:r>
        <w:rPr>
          <w:sz w:val="22"/>
        </w:rPr>
        <w:t xml:space="preserve">(c) </w:t>
      </w:r>
      <w:r>
        <w:rPr>
          <w:sz w:val="22"/>
        </w:rPr>
        <w:tab/>
      </w:r>
      <w:proofErr w:type="gramStart"/>
      <w:r>
        <w:rPr>
          <w:sz w:val="22"/>
        </w:rPr>
        <w:t>a</w:t>
      </w:r>
      <w:proofErr w:type="gramEnd"/>
      <w:r>
        <w:rPr>
          <w:sz w:val="22"/>
        </w:rPr>
        <w:t xml:space="preserve"> proposed or pending acquisition or disposition of land by the municipality or local board;</w:t>
      </w:r>
    </w:p>
    <w:p w:rsidR="00F11911" w:rsidRDefault="00F11911">
      <w:pPr>
        <w:pStyle w:val="clause-e"/>
        <w:rPr>
          <w:sz w:val="22"/>
        </w:rPr>
      </w:pPr>
      <w:r>
        <w:rPr>
          <w:sz w:val="22"/>
        </w:rPr>
        <w:t xml:space="preserve">(d) </w:t>
      </w:r>
      <w:r>
        <w:rPr>
          <w:sz w:val="22"/>
        </w:rPr>
        <w:tab/>
      </w:r>
      <w:proofErr w:type="gramStart"/>
      <w:r>
        <w:rPr>
          <w:sz w:val="22"/>
        </w:rPr>
        <w:t>labour</w:t>
      </w:r>
      <w:proofErr w:type="gramEnd"/>
      <w:r>
        <w:rPr>
          <w:sz w:val="22"/>
        </w:rPr>
        <w:t xml:space="preserve"> relations or employee negotiations;</w:t>
      </w:r>
    </w:p>
    <w:p w:rsidR="00F11911" w:rsidRDefault="00F11911">
      <w:pPr>
        <w:pStyle w:val="clause-e"/>
        <w:rPr>
          <w:sz w:val="22"/>
        </w:rPr>
      </w:pPr>
      <w:r>
        <w:rPr>
          <w:sz w:val="22"/>
        </w:rPr>
        <w:t xml:space="preserve">(e) </w:t>
      </w:r>
      <w:r>
        <w:rPr>
          <w:sz w:val="22"/>
        </w:rPr>
        <w:tab/>
      </w:r>
      <w:proofErr w:type="gramStart"/>
      <w:r>
        <w:rPr>
          <w:sz w:val="22"/>
        </w:rPr>
        <w:t>litigation</w:t>
      </w:r>
      <w:proofErr w:type="gramEnd"/>
      <w:r>
        <w:rPr>
          <w:sz w:val="22"/>
        </w:rPr>
        <w:t xml:space="preserve"> or potential litigation, including matters before administrative tribunals, affecting the municipality or local board;</w:t>
      </w:r>
    </w:p>
    <w:p w:rsidR="00F11911" w:rsidRDefault="00F11911">
      <w:pPr>
        <w:pStyle w:val="clause-e"/>
        <w:rPr>
          <w:sz w:val="22"/>
        </w:rPr>
      </w:pPr>
      <w:r>
        <w:rPr>
          <w:sz w:val="22"/>
        </w:rPr>
        <w:t xml:space="preserve">(f) </w:t>
      </w:r>
      <w:r>
        <w:rPr>
          <w:sz w:val="22"/>
        </w:rPr>
        <w:tab/>
      </w:r>
      <w:proofErr w:type="gramStart"/>
      <w:r>
        <w:rPr>
          <w:sz w:val="22"/>
        </w:rPr>
        <w:t>advice</w:t>
      </w:r>
      <w:proofErr w:type="gramEnd"/>
      <w:r>
        <w:rPr>
          <w:sz w:val="22"/>
        </w:rPr>
        <w:t xml:space="preserve"> that is subject to solicitor-client privilege, including communications necessary for that purpose;</w:t>
      </w:r>
    </w:p>
    <w:p w:rsidR="00F11911" w:rsidRDefault="00F11911">
      <w:pPr>
        <w:pStyle w:val="clause-e"/>
        <w:rPr>
          <w:sz w:val="22"/>
        </w:rPr>
      </w:pPr>
      <w:r>
        <w:rPr>
          <w:sz w:val="22"/>
        </w:rPr>
        <w:t xml:space="preserve">(g) </w:t>
      </w:r>
      <w:r>
        <w:rPr>
          <w:sz w:val="22"/>
        </w:rPr>
        <w:tab/>
      </w:r>
      <w:proofErr w:type="gramStart"/>
      <w:r>
        <w:rPr>
          <w:sz w:val="22"/>
        </w:rPr>
        <w:t>a</w:t>
      </w:r>
      <w:proofErr w:type="gramEnd"/>
      <w:r>
        <w:rPr>
          <w:sz w:val="22"/>
        </w:rPr>
        <w:t xml:space="preserve"> matter in respect of which a council, board, committee or other body may hold a closed meeting under another Act. </w:t>
      </w:r>
      <w:proofErr w:type="gramStart"/>
      <w:r>
        <w:rPr>
          <w:sz w:val="22"/>
        </w:rPr>
        <w:t>2001, c. 25, s. 239 (2).</w:t>
      </w:r>
      <w:proofErr w:type="gramEnd"/>
    </w:p>
    <w:p w:rsidR="00F11911" w:rsidRDefault="00F11911">
      <w:pPr>
        <w:tabs>
          <w:tab w:val="left" w:pos="2266"/>
        </w:tabs>
        <w:rPr>
          <w:sz w:val="24"/>
          <w:szCs w:val="24"/>
        </w:rPr>
      </w:pPr>
    </w:p>
    <w:p w:rsidR="00F11911" w:rsidRDefault="00F11911">
      <w:pPr>
        <w:tabs>
          <w:tab w:val="left" w:pos="2266"/>
        </w:tabs>
        <w:rPr>
          <w:sz w:val="24"/>
          <w:szCs w:val="24"/>
        </w:rPr>
      </w:pPr>
      <w:r>
        <w:rPr>
          <w:sz w:val="24"/>
          <w:szCs w:val="24"/>
        </w:rPr>
        <w:t>Section 239 also requires that before a council, local board or committee move into a closed meeting, it shall pass a resolution at a public meeting indicating that there is to be a closed meeting.  The resolution also must include the general nature of the matter(s) to be deliberated at the closed meeting.</w:t>
      </w:r>
    </w:p>
    <w:p w:rsidR="00F11911" w:rsidRDefault="00F11911">
      <w:pPr>
        <w:tabs>
          <w:tab w:val="left" w:pos="2266"/>
        </w:tabs>
        <w:rPr>
          <w:sz w:val="24"/>
          <w:szCs w:val="24"/>
        </w:rPr>
      </w:pPr>
    </w:p>
    <w:p w:rsidR="00F11911" w:rsidRDefault="00F11911">
      <w:pPr>
        <w:tabs>
          <w:tab w:val="left" w:pos="2266"/>
        </w:tabs>
        <w:rPr>
          <w:sz w:val="24"/>
          <w:szCs w:val="24"/>
        </w:rPr>
      </w:pPr>
      <w:r>
        <w:rPr>
          <w:sz w:val="24"/>
          <w:szCs w:val="24"/>
        </w:rPr>
        <w:t>Subsections 239 (5) &amp; (6) limit the actions that may be taken by the council, local board or committee at the closed session.  Votes may only be taken at a closed meeting for procedural matters, giving direction or instructions to staff or persons retained by the municipality such as a lawyer or planner.  It provides as follows:</w:t>
      </w:r>
    </w:p>
    <w:p w:rsidR="00F11911" w:rsidRDefault="00F11911">
      <w:pPr>
        <w:tabs>
          <w:tab w:val="left" w:pos="2266"/>
        </w:tabs>
        <w:rPr>
          <w:sz w:val="24"/>
          <w:szCs w:val="24"/>
        </w:rPr>
      </w:pPr>
    </w:p>
    <w:p w:rsidR="00F11911" w:rsidRDefault="00F11911">
      <w:pPr>
        <w:pStyle w:val="headnote-e"/>
        <w:rPr>
          <w:sz w:val="22"/>
        </w:rPr>
      </w:pPr>
      <w:r>
        <w:rPr>
          <w:sz w:val="22"/>
        </w:rPr>
        <w:lastRenderedPageBreak/>
        <w:t>Open meeting</w:t>
      </w:r>
    </w:p>
    <w:bookmarkStart w:id="5" w:name="P3723_312163"/>
    <w:bookmarkStart w:id="6" w:name="s239s5"/>
    <w:bookmarkEnd w:id="5"/>
    <w:bookmarkEnd w:id="6"/>
    <w:p w:rsidR="00F11911" w:rsidRDefault="00F11911">
      <w:pPr>
        <w:pStyle w:val="subsection-e"/>
        <w:ind w:left="720" w:firstLine="0"/>
        <w:rPr>
          <w:sz w:val="22"/>
        </w:rPr>
      </w:pPr>
      <w:r>
        <w:rPr>
          <w:sz w:val="22"/>
        </w:rPr>
        <w:fldChar w:fldCharType="begin"/>
      </w:r>
      <w:r>
        <w:rPr>
          <w:sz w:val="22"/>
        </w:rPr>
        <w:instrText xml:space="preserve"> HYPERLINK "http://www.e-laws.gov.on.ca/html/statutes/french/elaws_statutes_01m25_f.htm" \l "s239s5" </w:instrText>
      </w:r>
      <w:r>
        <w:rPr>
          <w:sz w:val="22"/>
        </w:rPr>
        <w:fldChar w:fldCharType="separate"/>
      </w:r>
      <w:r>
        <w:rPr>
          <w:rStyle w:val="Hyperlink"/>
          <w:sz w:val="22"/>
        </w:rPr>
        <w:t>(5)</w:t>
      </w:r>
      <w:r>
        <w:rPr>
          <w:sz w:val="22"/>
        </w:rPr>
        <w:fldChar w:fldCharType="end"/>
      </w:r>
      <w:r>
        <w:rPr>
          <w:sz w:val="22"/>
        </w:rPr>
        <w:t xml:space="preserve">  Subject to subsection (6), a meeting shall not be closed to the public during the taking of a vote. </w:t>
      </w:r>
      <w:proofErr w:type="gramStart"/>
      <w:r>
        <w:rPr>
          <w:sz w:val="22"/>
        </w:rPr>
        <w:t>2001, c. 25, s. 239 (5).</w:t>
      </w:r>
      <w:proofErr w:type="gramEnd"/>
    </w:p>
    <w:p w:rsidR="00F11911" w:rsidRDefault="00F11911">
      <w:pPr>
        <w:pStyle w:val="headnote-e"/>
        <w:rPr>
          <w:sz w:val="22"/>
        </w:rPr>
      </w:pPr>
      <w:r>
        <w:rPr>
          <w:sz w:val="22"/>
        </w:rPr>
        <w:t>Exception</w:t>
      </w:r>
    </w:p>
    <w:bookmarkStart w:id="7" w:name="P3725_312307"/>
    <w:bookmarkStart w:id="8" w:name="s239s6"/>
    <w:bookmarkEnd w:id="7"/>
    <w:bookmarkEnd w:id="8"/>
    <w:p w:rsidR="00F11911" w:rsidRDefault="00F11911">
      <w:pPr>
        <w:pStyle w:val="subsection-e"/>
        <w:ind w:firstLine="711"/>
        <w:rPr>
          <w:sz w:val="22"/>
        </w:rPr>
      </w:pPr>
      <w:r>
        <w:rPr>
          <w:sz w:val="22"/>
        </w:rPr>
        <w:fldChar w:fldCharType="begin"/>
      </w:r>
      <w:r>
        <w:rPr>
          <w:sz w:val="22"/>
        </w:rPr>
        <w:instrText xml:space="preserve"> HYPERLINK "http://www.e-laws.gov.on.ca/html/statutes/french/elaws_statutes_01m25_f.htm" \l "s239s6" </w:instrText>
      </w:r>
      <w:r>
        <w:rPr>
          <w:sz w:val="22"/>
        </w:rPr>
        <w:fldChar w:fldCharType="separate"/>
      </w:r>
      <w:r>
        <w:rPr>
          <w:rStyle w:val="Hyperlink"/>
          <w:sz w:val="22"/>
        </w:rPr>
        <w:t>(6)</w:t>
      </w:r>
      <w:r>
        <w:rPr>
          <w:sz w:val="22"/>
        </w:rPr>
        <w:fldChar w:fldCharType="end"/>
      </w:r>
      <w:r>
        <w:rPr>
          <w:sz w:val="22"/>
        </w:rPr>
        <w:t>  Despite section 244, a meeting may be closed to the public during a vote if,</w:t>
      </w:r>
    </w:p>
    <w:p w:rsidR="00F11911" w:rsidRDefault="00F11911">
      <w:pPr>
        <w:pStyle w:val="clause-e"/>
        <w:ind w:hanging="391"/>
        <w:rPr>
          <w:sz w:val="22"/>
        </w:rPr>
      </w:pPr>
      <w:r>
        <w:rPr>
          <w:sz w:val="22"/>
        </w:rPr>
        <w:t xml:space="preserve">(a) </w:t>
      </w:r>
      <w:r>
        <w:rPr>
          <w:sz w:val="22"/>
        </w:rPr>
        <w:tab/>
      </w:r>
      <w:proofErr w:type="gramStart"/>
      <w:r>
        <w:rPr>
          <w:sz w:val="22"/>
        </w:rPr>
        <w:t>subsection</w:t>
      </w:r>
      <w:proofErr w:type="gramEnd"/>
      <w:r>
        <w:rPr>
          <w:sz w:val="22"/>
        </w:rPr>
        <w:t xml:space="preserve"> (2) or (3) permits or requires the meeting to be closed to the public; and</w:t>
      </w:r>
    </w:p>
    <w:p w:rsidR="00F11911" w:rsidRDefault="00F11911">
      <w:pPr>
        <w:ind w:left="1080" w:hanging="360"/>
        <w:rPr>
          <w:sz w:val="24"/>
          <w:szCs w:val="24"/>
        </w:rPr>
      </w:pPr>
      <w:r>
        <w:rPr>
          <w:sz w:val="22"/>
        </w:rPr>
        <w:t xml:space="preserve">(b) </w:t>
      </w:r>
      <w:r>
        <w:rPr>
          <w:sz w:val="22"/>
        </w:rPr>
        <w:tab/>
      </w:r>
      <w:proofErr w:type="gramStart"/>
      <w:r>
        <w:rPr>
          <w:sz w:val="22"/>
        </w:rPr>
        <w:t>the</w:t>
      </w:r>
      <w:proofErr w:type="gramEnd"/>
      <w:r>
        <w:rPr>
          <w:sz w:val="22"/>
        </w:rPr>
        <w:t xml:space="preserve"> vote is for a procedural matter or for giving directions or instructions to officers, employees or agents of the municipality, local board or committee of either of them or persons retained by or under a contract with the municipality or local board. </w:t>
      </w:r>
      <w:proofErr w:type="gramStart"/>
      <w:r>
        <w:rPr>
          <w:sz w:val="22"/>
        </w:rPr>
        <w:t>2001, c. 25, s. 239 (6).</w:t>
      </w:r>
      <w:proofErr w:type="gramEnd"/>
      <w:r>
        <w:rPr>
          <w:sz w:val="24"/>
          <w:szCs w:val="24"/>
        </w:rPr>
        <w:t xml:space="preserve"> </w:t>
      </w:r>
    </w:p>
    <w:p w:rsidR="00F11911" w:rsidRDefault="00F11911">
      <w:pPr>
        <w:rPr>
          <w:sz w:val="24"/>
          <w:szCs w:val="24"/>
        </w:rPr>
      </w:pPr>
    </w:p>
    <w:p w:rsidR="00F11911" w:rsidRDefault="004E607C" w:rsidP="00287B42">
      <w:pPr>
        <w:numPr>
          <w:ilvl w:val="0"/>
          <w:numId w:val="18"/>
        </w:numPr>
        <w:tabs>
          <w:tab w:val="left" w:pos="567"/>
        </w:tabs>
        <w:ind w:left="567" w:hanging="567"/>
        <w:rPr>
          <w:b/>
          <w:sz w:val="24"/>
          <w:szCs w:val="24"/>
          <w:u w:val="single"/>
        </w:rPr>
      </w:pPr>
      <w:r>
        <w:rPr>
          <w:b/>
          <w:sz w:val="24"/>
          <w:szCs w:val="24"/>
          <w:u w:val="single"/>
        </w:rPr>
        <w:t>INVESTIGATION</w:t>
      </w:r>
    </w:p>
    <w:p w:rsidR="00F11911" w:rsidRDefault="00F11911">
      <w:pPr>
        <w:tabs>
          <w:tab w:val="left" w:pos="2266"/>
        </w:tabs>
        <w:rPr>
          <w:sz w:val="24"/>
          <w:szCs w:val="24"/>
        </w:rPr>
      </w:pPr>
    </w:p>
    <w:p w:rsidR="00F11911" w:rsidRDefault="00F11911">
      <w:pPr>
        <w:pStyle w:val="BodyText"/>
      </w:pPr>
      <w:r>
        <w:t xml:space="preserve">The investigation into the </w:t>
      </w:r>
      <w:r w:rsidR="00287B42">
        <w:t>complaint</w:t>
      </w:r>
      <w:r w:rsidR="006A72E0">
        <w:t xml:space="preserve"> </w:t>
      </w:r>
      <w:r>
        <w:t xml:space="preserve">began on </w:t>
      </w:r>
      <w:r w:rsidR="00184E97">
        <w:t>January 10, 2012</w:t>
      </w:r>
      <w:r>
        <w:t xml:space="preserve">.  </w:t>
      </w:r>
    </w:p>
    <w:p w:rsidR="00F11911" w:rsidRDefault="00F11911">
      <w:pPr>
        <w:tabs>
          <w:tab w:val="left" w:pos="2266"/>
        </w:tabs>
        <w:rPr>
          <w:sz w:val="24"/>
          <w:szCs w:val="24"/>
        </w:rPr>
      </w:pPr>
    </w:p>
    <w:p w:rsidR="00291467" w:rsidRDefault="00F11911">
      <w:pPr>
        <w:tabs>
          <w:tab w:val="left" w:pos="2266"/>
        </w:tabs>
        <w:rPr>
          <w:sz w:val="24"/>
          <w:szCs w:val="24"/>
        </w:rPr>
      </w:pPr>
      <w:r>
        <w:rPr>
          <w:sz w:val="24"/>
          <w:szCs w:val="24"/>
        </w:rPr>
        <w:t xml:space="preserve">The </w:t>
      </w:r>
      <w:r w:rsidR="00184E97">
        <w:rPr>
          <w:sz w:val="24"/>
          <w:szCs w:val="24"/>
        </w:rPr>
        <w:t xml:space="preserve">complainant, the </w:t>
      </w:r>
      <w:r w:rsidR="00CC4DC8">
        <w:rPr>
          <w:sz w:val="24"/>
          <w:szCs w:val="24"/>
        </w:rPr>
        <w:t>Township</w:t>
      </w:r>
      <w:r w:rsidR="00184E97">
        <w:rPr>
          <w:sz w:val="24"/>
          <w:szCs w:val="24"/>
        </w:rPr>
        <w:t xml:space="preserve"> </w:t>
      </w:r>
      <w:r>
        <w:rPr>
          <w:sz w:val="24"/>
          <w:szCs w:val="24"/>
        </w:rPr>
        <w:t>Clerk</w:t>
      </w:r>
      <w:r w:rsidR="00184E97">
        <w:rPr>
          <w:sz w:val="24"/>
          <w:szCs w:val="24"/>
        </w:rPr>
        <w:t>,</w:t>
      </w:r>
      <w:r>
        <w:rPr>
          <w:sz w:val="24"/>
          <w:szCs w:val="24"/>
        </w:rPr>
        <w:t xml:space="preserve"> </w:t>
      </w:r>
      <w:r w:rsidR="00184E97">
        <w:rPr>
          <w:sz w:val="24"/>
          <w:szCs w:val="24"/>
        </w:rPr>
        <w:t xml:space="preserve">and the </w:t>
      </w:r>
      <w:r w:rsidR="00CC4DC8">
        <w:rPr>
          <w:sz w:val="24"/>
          <w:szCs w:val="24"/>
        </w:rPr>
        <w:t>Township</w:t>
      </w:r>
      <w:r w:rsidR="00184E97">
        <w:rPr>
          <w:sz w:val="24"/>
          <w:szCs w:val="24"/>
        </w:rPr>
        <w:t>’s Director of Operations were</w:t>
      </w:r>
      <w:r>
        <w:rPr>
          <w:sz w:val="24"/>
          <w:szCs w:val="24"/>
        </w:rPr>
        <w:t xml:space="preserve"> interviewed during the course of the investigation.  </w:t>
      </w:r>
    </w:p>
    <w:p w:rsidR="00184E97" w:rsidRDefault="00184E97">
      <w:pPr>
        <w:tabs>
          <w:tab w:val="left" w:pos="2266"/>
        </w:tabs>
        <w:rPr>
          <w:sz w:val="24"/>
          <w:szCs w:val="24"/>
        </w:rPr>
      </w:pPr>
    </w:p>
    <w:p w:rsidR="00F11911" w:rsidRDefault="00F11911">
      <w:pPr>
        <w:tabs>
          <w:tab w:val="left" w:pos="2266"/>
        </w:tabs>
        <w:rPr>
          <w:sz w:val="24"/>
          <w:szCs w:val="24"/>
        </w:rPr>
      </w:pPr>
      <w:r>
        <w:rPr>
          <w:sz w:val="24"/>
          <w:szCs w:val="24"/>
        </w:rPr>
        <w:t xml:space="preserve">Documents provided by the </w:t>
      </w:r>
      <w:r w:rsidR="00CC4DC8">
        <w:rPr>
          <w:sz w:val="24"/>
          <w:szCs w:val="24"/>
        </w:rPr>
        <w:t>Township</w:t>
      </w:r>
      <w:r>
        <w:rPr>
          <w:sz w:val="24"/>
          <w:szCs w:val="24"/>
        </w:rPr>
        <w:t xml:space="preserve"> and reviewed during the course of the investigation included the </w:t>
      </w:r>
      <w:r w:rsidR="00CC4DC8">
        <w:rPr>
          <w:sz w:val="24"/>
          <w:szCs w:val="24"/>
        </w:rPr>
        <w:t>Township</w:t>
      </w:r>
      <w:r>
        <w:rPr>
          <w:sz w:val="24"/>
          <w:szCs w:val="24"/>
        </w:rPr>
        <w:t xml:space="preserve">’s Procedure and </w:t>
      </w:r>
      <w:r w:rsidR="00C341FF">
        <w:rPr>
          <w:sz w:val="24"/>
          <w:szCs w:val="24"/>
        </w:rPr>
        <w:t>Notice By-laws,</w:t>
      </w:r>
      <w:r w:rsidR="00184E97">
        <w:rPr>
          <w:sz w:val="24"/>
          <w:szCs w:val="24"/>
        </w:rPr>
        <w:t xml:space="preserve"> </w:t>
      </w:r>
      <w:r w:rsidR="00EF2642">
        <w:rPr>
          <w:sz w:val="24"/>
          <w:szCs w:val="24"/>
        </w:rPr>
        <w:t xml:space="preserve">the </w:t>
      </w:r>
      <w:r w:rsidR="001A72BD">
        <w:rPr>
          <w:sz w:val="24"/>
          <w:szCs w:val="24"/>
        </w:rPr>
        <w:t>A</w:t>
      </w:r>
      <w:r w:rsidR="00184E97">
        <w:rPr>
          <w:sz w:val="24"/>
          <w:szCs w:val="24"/>
        </w:rPr>
        <w:t>gendas and Minutes of th</w:t>
      </w:r>
      <w:r w:rsidR="001A72BD">
        <w:rPr>
          <w:sz w:val="24"/>
          <w:szCs w:val="24"/>
        </w:rPr>
        <w:t>e subject Council meetings, and</w:t>
      </w:r>
      <w:r w:rsidR="00184E97">
        <w:rPr>
          <w:sz w:val="24"/>
          <w:szCs w:val="24"/>
        </w:rPr>
        <w:t xml:space="preserve"> letters and e-mails to the complainant.  </w:t>
      </w:r>
      <w:r w:rsidR="00CC4DC8">
        <w:rPr>
          <w:sz w:val="24"/>
          <w:szCs w:val="24"/>
        </w:rPr>
        <w:t>T</w:t>
      </w:r>
      <w:r w:rsidR="00C341FF">
        <w:rPr>
          <w:sz w:val="24"/>
          <w:szCs w:val="24"/>
        </w:rPr>
        <w:t>he Operations Sub-Committee does not produce agendas and not keep minutes of its meetings.</w:t>
      </w:r>
    </w:p>
    <w:p w:rsidR="00F11911" w:rsidRDefault="00F11911">
      <w:pPr>
        <w:tabs>
          <w:tab w:val="left" w:pos="2266"/>
        </w:tabs>
        <w:rPr>
          <w:sz w:val="24"/>
          <w:szCs w:val="24"/>
        </w:rPr>
      </w:pPr>
    </w:p>
    <w:p w:rsidR="00C341FF" w:rsidRDefault="00C341FF" w:rsidP="00C341FF">
      <w:pPr>
        <w:numPr>
          <w:ilvl w:val="0"/>
          <w:numId w:val="20"/>
        </w:numPr>
        <w:tabs>
          <w:tab w:val="left" w:pos="567"/>
        </w:tabs>
        <w:ind w:left="567" w:hanging="567"/>
        <w:rPr>
          <w:b/>
          <w:sz w:val="24"/>
          <w:szCs w:val="24"/>
          <w:u w:val="single"/>
        </w:rPr>
      </w:pPr>
      <w:r>
        <w:rPr>
          <w:b/>
          <w:sz w:val="24"/>
          <w:szCs w:val="24"/>
          <w:u w:val="single"/>
        </w:rPr>
        <w:t>Position of the Complainant</w:t>
      </w:r>
    </w:p>
    <w:p w:rsidR="00C341FF" w:rsidRPr="00BA2085" w:rsidRDefault="00C341FF" w:rsidP="00C341FF">
      <w:pPr>
        <w:tabs>
          <w:tab w:val="left" w:pos="2266"/>
        </w:tabs>
        <w:rPr>
          <w:b/>
          <w:sz w:val="24"/>
          <w:szCs w:val="24"/>
          <w:u w:val="single"/>
        </w:rPr>
      </w:pPr>
    </w:p>
    <w:p w:rsidR="00C341FF" w:rsidRDefault="00C341FF" w:rsidP="00C341FF">
      <w:pPr>
        <w:tabs>
          <w:tab w:val="left" w:pos="2266"/>
        </w:tabs>
        <w:rPr>
          <w:sz w:val="24"/>
          <w:szCs w:val="24"/>
        </w:rPr>
      </w:pPr>
      <w:r>
        <w:rPr>
          <w:sz w:val="24"/>
          <w:szCs w:val="24"/>
        </w:rPr>
        <w:t>With respect to the complaints about the June 28, 2011 and July 19, 2011 Council meetings, the complainant take</w:t>
      </w:r>
      <w:r w:rsidR="00CC4DC8">
        <w:rPr>
          <w:sz w:val="24"/>
          <w:szCs w:val="24"/>
        </w:rPr>
        <w:t>s</w:t>
      </w:r>
      <w:r>
        <w:rPr>
          <w:sz w:val="24"/>
          <w:szCs w:val="24"/>
        </w:rPr>
        <w:t xml:space="preserve"> the position that (1) Alderman Dykstra should not have been in attendance at the closed meetings as he had a conflict of interest in the matter under discussion; and (2) that a closed meeting “must not be held to decide how the Township can disobey the law”.</w:t>
      </w:r>
    </w:p>
    <w:p w:rsidR="00C341FF" w:rsidRDefault="00C341FF" w:rsidP="00C341FF">
      <w:pPr>
        <w:tabs>
          <w:tab w:val="left" w:pos="2266"/>
        </w:tabs>
        <w:rPr>
          <w:sz w:val="24"/>
          <w:szCs w:val="24"/>
        </w:rPr>
      </w:pPr>
    </w:p>
    <w:p w:rsidR="00C341FF" w:rsidRDefault="00C341FF" w:rsidP="00C341FF">
      <w:pPr>
        <w:tabs>
          <w:tab w:val="left" w:pos="2266"/>
        </w:tabs>
        <w:rPr>
          <w:sz w:val="24"/>
          <w:szCs w:val="24"/>
        </w:rPr>
      </w:pPr>
      <w:r>
        <w:rPr>
          <w:sz w:val="24"/>
          <w:szCs w:val="24"/>
        </w:rPr>
        <w:t xml:space="preserve">With respect to the complaint about the August </w:t>
      </w:r>
      <w:r w:rsidR="001F4850">
        <w:rPr>
          <w:sz w:val="24"/>
          <w:szCs w:val="24"/>
        </w:rPr>
        <w:t xml:space="preserve">16, 2011 meeting of the Operations Sub-Committee, the complainant takes the position that the Sub-Committee does not “have the right to decide if the Township must obey Ontario law”.  </w:t>
      </w:r>
    </w:p>
    <w:p w:rsidR="00C341FF" w:rsidRDefault="00C341FF" w:rsidP="00C341FF">
      <w:pPr>
        <w:tabs>
          <w:tab w:val="left" w:pos="2266"/>
        </w:tabs>
        <w:rPr>
          <w:sz w:val="24"/>
          <w:szCs w:val="24"/>
        </w:rPr>
      </w:pPr>
    </w:p>
    <w:p w:rsidR="00C341FF" w:rsidRDefault="00C341FF" w:rsidP="00C341FF">
      <w:pPr>
        <w:numPr>
          <w:ilvl w:val="0"/>
          <w:numId w:val="20"/>
        </w:numPr>
        <w:tabs>
          <w:tab w:val="left" w:pos="567"/>
        </w:tabs>
        <w:ind w:left="567" w:hanging="567"/>
        <w:rPr>
          <w:b/>
          <w:sz w:val="24"/>
          <w:szCs w:val="24"/>
          <w:u w:val="single"/>
        </w:rPr>
      </w:pPr>
      <w:r>
        <w:rPr>
          <w:b/>
          <w:sz w:val="24"/>
          <w:szCs w:val="24"/>
          <w:u w:val="single"/>
        </w:rPr>
        <w:t>Position of the Municipality on the Complaint</w:t>
      </w:r>
      <w:r w:rsidR="001F4850">
        <w:rPr>
          <w:b/>
          <w:sz w:val="24"/>
          <w:szCs w:val="24"/>
          <w:u w:val="single"/>
        </w:rPr>
        <w:t>s</w:t>
      </w:r>
    </w:p>
    <w:p w:rsidR="001F4850" w:rsidRDefault="001F4850" w:rsidP="001F4850">
      <w:pPr>
        <w:tabs>
          <w:tab w:val="left" w:pos="567"/>
        </w:tabs>
        <w:rPr>
          <w:b/>
          <w:sz w:val="24"/>
          <w:szCs w:val="24"/>
          <w:u w:val="single"/>
        </w:rPr>
      </w:pPr>
    </w:p>
    <w:p w:rsidR="00C341FF" w:rsidRDefault="001F4850" w:rsidP="001F4850">
      <w:pPr>
        <w:tabs>
          <w:tab w:val="left" w:pos="567"/>
        </w:tabs>
        <w:rPr>
          <w:sz w:val="24"/>
          <w:szCs w:val="24"/>
        </w:rPr>
      </w:pPr>
      <w:r>
        <w:rPr>
          <w:sz w:val="24"/>
          <w:szCs w:val="24"/>
        </w:rPr>
        <w:t>With respect to the complaints about the June 28, 2011 and July 19, 2011 Co</w:t>
      </w:r>
      <w:r w:rsidR="00655442">
        <w:rPr>
          <w:sz w:val="24"/>
          <w:szCs w:val="24"/>
        </w:rPr>
        <w:t>uncil meetings, the Municipal officials interviewed</w:t>
      </w:r>
      <w:r>
        <w:rPr>
          <w:sz w:val="24"/>
          <w:szCs w:val="24"/>
        </w:rPr>
        <w:t xml:space="preserve"> take the position that the closed meetings were properly held in accordance with the provisions of the </w:t>
      </w:r>
      <w:r w:rsidRPr="001F4850">
        <w:rPr>
          <w:sz w:val="24"/>
          <w:szCs w:val="24"/>
        </w:rPr>
        <w:t>Municipal Act</w:t>
      </w:r>
      <w:r w:rsidR="00655442">
        <w:rPr>
          <w:sz w:val="24"/>
          <w:szCs w:val="24"/>
        </w:rPr>
        <w:t>.  The municipal officials noted</w:t>
      </w:r>
      <w:r w:rsidR="004929CF">
        <w:rPr>
          <w:sz w:val="24"/>
          <w:szCs w:val="24"/>
        </w:rPr>
        <w:t xml:space="preserve"> that the subject matter under </w:t>
      </w:r>
      <w:r w:rsidR="004929CF">
        <w:rPr>
          <w:sz w:val="24"/>
          <w:szCs w:val="24"/>
        </w:rPr>
        <w:lastRenderedPageBreak/>
        <w:t xml:space="preserve">consideration at the June 28, 2011 meeting was exempted by the open meetings provision of the Municipal Act in that it related to </w:t>
      </w:r>
      <w:r w:rsidR="004929CF" w:rsidRPr="004929CF">
        <w:rPr>
          <w:sz w:val="24"/>
          <w:szCs w:val="24"/>
        </w:rPr>
        <w:t xml:space="preserve">litigation or potential litigation, including matters before administrative tribunals, affecting the municipality or local board </w:t>
      </w:r>
      <w:r w:rsidR="004929CF">
        <w:rPr>
          <w:sz w:val="24"/>
          <w:szCs w:val="24"/>
        </w:rPr>
        <w:t xml:space="preserve">(section 239.(2)(e)).  Further, that the subject matter under consideration at the July 19, 2011 meeting was exempted by the open meetings provision of the Municipal Act in that the Municipality was receiving </w:t>
      </w:r>
      <w:r w:rsidR="004929CF" w:rsidRPr="004929CF">
        <w:rPr>
          <w:sz w:val="24"/>
          <w:szCs w:val="24"/>
        </w:rPr>
        <w:t>advice that is subject to solicitor-client privilege, including communications necessary for that purpose</w:t>
      </w:r>
      <w:r w:rsidR="004929CF">
        <w:rPr>
          <w:sz w:val="24"/>
          <w:szCs w:val="24"/>
        </w:rPr>
        <w:t xml:space="preserve"> (section 239.(2)(f)).</w:t>
      </w:r>
    </w:p>
    <w:p w:rsidR="004929CF" w:rsidRDefault="004929CF" w:rsidP="001F4850">
      <w:pPr>
        <w:tabs>
          <w:tab w:val="left" w:pos="567"/>
        </w:tabs>
        <w:rPr>
          <w:sz w:val="24"/>
          <w:szCs w:val="24"/>
        </w:rPr>
      </w:pPr>
    </w:p>
    <w:p w:rsidR="004929CF" w:rsidRDefault="004929CF" w:rsidP="001F4850">
      <w:pPr>
        <w:tabs>
          <w:tab w:val="left" w:pos="567"/>
        </w:tabs>
        <w:rPr>
          <w:sz w:val="24"/>
          <w:szCs w:val="24"/>
        </w:rPr>
      </w:pPr>
      <w:r>
        <w:rPr>
          <w:sz w:val="24"/>
          <w:szCs w:val="24"/>
        </w:rPr>
        <w:t>With respect to the complaint about the August 16, 2011 Operations Sub-Committee meeting, the</w:t>
      </w:r>
      <w:r w:rsidR="00655442">
        <w:rPr>
          <w:sz w:val="24"/>
          <w:szCs w:val="24"/>
        </w:rPr>
        <w:t xml:space="preserve"> Municipal officials interviewed</w:t>
      </w:r>
      <w:r>
        <w:rPr>
          <w:sz w:val="24"/>
          <w:szCs w:val="24"/>
        </w:rPr>
        <w:t xml:space="preserve"> take the position that the Operations Sub-Committee is not a committee of council and, as such, does not fall under the provisions of the Municipal Act.</w:t>
      </w:r>
    </w:p>
    <w:p w:rsidR="004929CF" w:rsidRDefault="004929CF" w:rsidP="001F4850">
      <w:pPr>
        <w:tabs>
          <w:tab w:val="left" w:pos="567"/>
        </w:tabs>
        <w:rPr>
          <w:sz w:val="24"/>
          <w:szCs w:val="24"/>
        </w:rPr>
      </w:pPr>
    </w:p>
    <w:p w:rsidR="0015774F" w:rsidRPr="0015774F" w:rsidRDefault="0015774F" w:rsidP="00287B42">
      <w:pPr>
        <w:numPr>
          <w:ilvl w:val="0"/>
          <w:numId w:val="20"/>
        </w:numPr>
        <w:tabs>
          <w:tab w:val="left" w:pos="567"/>
        </w:tabs>
        <w:ind w:left="567" w:hanging="567"/>
        <w:rPr>
          <w:b/>
          <w:sz w:val="24"/>
          <w:szCs w:val="24"/>
          <w:u w:val="single"/>
        </w:rPr>
      </w:pPr>
      <w:r>
        <w:rPr>
          <w:b/>
          <w:sz w:val="24"/>
          <w:szCs w:val="24"/>
          <w:u w:val="single"/>
        </w:rPr>
        <w:t>Ambit of the Investigation</w:t>
      </w:r>
    </w:p>
    <w:p w:rsidR="0015774F" w:rsidRDefault="0015774F" w:rsidP="0015774F">
      <w:pPr>
        <w:tabs>
          <w:tab w:val="left" w:pos="567"/>
        </w:tabs>
        <w:rPr>
          <w:b/>
          <w:sz w:val="24"/>
          <w:szCs w:val="24"/>
        </w:rPr>
      </w:pPr>
    </w:p>
    <w:p w:rsidR="002B14CD" w:rsidRDefault="0015774F" w:rsidP="0015774F">
      <w:pPr>
        <w:tabs>
          <w:tab w:val="left" w:pos="567"/>
        </w:tabs>
        <w:rPr>
          <w:sz w:val="24"/>
          <w:szCs w:val="24"/>
        </w:rPr>
      </w:pPr>
      <w:r>
        <w:rPr>
          <w:sz w:val="24"/>
          <w:szCs w:val="24"/>
        </w:rPr>
        <w:t>The complainant was advised by the investigator that Amberley</w:t>
      </w:r>
      <w:r w:rsidR="00B558E5">
        <w:rPr>
          <w:sz w:val="24"/>
          <w:szCs w:val="24"/>
        </w:rPr>
        <w:t xml:space="preserve"> Gavel</w:t>
      </w:r>
      <w:r>
        <w:rPr>
          <w:sz w:val="24"/>
          <w:szCs w:val="24"/>
        </w:rPr>
        <w:t xml:space="preserve">’s role is confined to reviewing whether or not the Council meetings ought to </w:t>
      </w:r>
      <w:r w:rsidR="007A1EFF">
        <w:rPr>
          <w:sz w:val="24"/>
          <w:szCs w:val="24"/>
        </w:rPr>
        <w:t>have</w:t>
      </w:r>
      <w:r>
        <w:rPr>
          <w:sz w:val="24"/>
          <w:szCs w:val="24"/>
        </w:rPr>
        <w:t xml:space="preserve"> been closed to the public, given the subject matter under consideration, and whether or not the Operations Sub-Committee is a committee of council such that it must abide by the open meetings provisions of the Municipal Act.  Amberley</w:t>
      </w:r>
      <w:r w:rsidR="00B558E5">
        <w:rPr>
          <w:sz w:val="24"/>
          <w:szCs w:val="24"/>
        </w:rPr>
        <w:t xml:space="preserve"> Gavel</w:t>
      </w:r>
      <w:r>
        <w:rPr>
          <w:sz w:val="24"/>
          <w:szCs w:val="24"/>
        </w:rPr>
        <w:t xml:space="preserve">’s role is </w:t>
      </w:r>
      <w:r w:rsidRPr="00822AD5">
        <w:rPr>
          <w:sz w:val="24"/>
          <w:szCs w:val="24"/>
        </w:rPr>
        <w:t>not</w:t>
      </w:r>
      <w:r>
        <w:rPr>
          <w:i/>
          <w:sz w:val="24"/>
          <w:szCs w:val="24"/>
        </w:rPr>
        <w:t xml:space="preserve"> </w:t>
      </w:r>
      <w:r>
        <w:rPr>
          <w:sz w:val="24"/>
          <w:szCs w:val="24"/>
        </w:rPr>
        <w:t xml:space="preserve">to comment on the substantive decision(s) made by Council relative to the matter under consideration.  </w:t>
      </w:r>
    </w:p>
    <w:p w:rsidR="005C2C68" w:rsidRDefault="005C2C68" w:rsidP="0015774F">
      <w:pPr>
        <w:tabs>
          <w:tab w:val="left" w:pos="567"/>
        </w:tabs>
        <w:rPr>
          <w:sz w:val="24"/>
          <w:szCs w:val="24"/>
        </w:rPr>
      </w:pPr>
    </w:p>
    <w:p w:rsidR="003945EE" w:rsidRDefault="003945EE" w:rsidP="003945EE">
      <w:pPr>
        <w:tabs>
          <w:tab w:val="left" w:pos="567"/>
        </w:tabs>
        <w:rPr>
          <w:sz w:val="24"/>
          <w:szCs w:val="24"/>
          <w:lang w:val="en-CA"/>
        </w:rPr>
      </w:pPr>
      <w:r>
        <w:rPr>
          <w:sz w:val="24"/>
          <w:szCs w:val="24"/>
          <w:lang w:val="en-CA"/>
        </w:rPr>
        <w:t>Having conducted its investigation, if Amberley Gavel concludes</w:t>
      </w:r>
      <w:r w:rsidRPr="00A3173D">
        <w:rPr>
          <w:sz w:val="24"/>
          <w:szCs w:val="24"/>
          <w:lang w:val="en-CA"/>
        </w:rPr>
        <w:t xml:space="preserve"> that a municipal council has breached the open meetings provisions of the Municipal Act, 2001, and that breach is more than just procedural in nature, the </w:t>
      </w:r>
      <w:r>
        <w:rPr>
          <w:sz w:val="24"/>
          <w:szCs w:val="24"/>
          <w:lang w:val="en-CA"/>
        </w:rPr>
        <w:t xml:space="preserve">substantive </w:t>
      </w:r>
      <w:r w:rsidRPr="00A3173D">
        <w:rPr>
          <w:sz w:val="24"/>
          <w:szCs w:val="24"/>
          <w:lang w:val="en-CA"/>
        </w:rPr>
        <w:t xml:space="preserve">decision reached at the closed meeting </w:t>
      </w:r>
      <w:r w:rsidRPr="004C196A">
        <w:rPr>
          <w:sz w:val="24"/>
          <w:szCs w:val="24"/>
          <w:lang w:val="en-CA"/>
        </w:rPr>
        <w:t>may</w:t>
      </w:r>
      <w:r w:rsidRPr="00A3173D">
        <w:rPr>
          <w:sz w:val="24"/>
          <w:szCs w:val="24"/>
          <w:lang w:val="en-CA"/>
        </w:rPr>
        <w:t xml:space="preserve"> be void or voidable.  However, the Municipal Act does not confer the authority on </w:t>
      </w:r>
      <w:r w:rsidR="00822AD5">
        <w:rPr>
          <w:sz w:val="24"/>
          <w:szCs w:val="24"/>
          <w:lang w:val="en-CA"/>
        </w:rPr>
        <w:t>a closed meeting investigator</w:t>
      </w:r>
      <w:r w:rsidRPr="00A3173D">
        <w:rPr>
          <w:sz w:val="24"/>
          <w:szCs w:val="24"/>
          <w:lang w:val="en-CA"/>
        </w:rPr>
        <w:t xml:space="preserve"> to determine whether a decision reached b</w:t>
      </w:r>
      <w:r w:rsidR="00822AD5">
        <w:rPr>
          <w:sz w:val="24"/>
          <w:szCs w:val="24"/>
          <w:lang w:val="en-CA"/>
        </w:rPr>
        <w:t>y a council is void or voidable.</w:t>
      </w:r>
      <w:r w:rsidRPr="00A3173D">
        <w:rPr>
          <w:sz w:val="24"/>
          <w:szCs w:val="24"/>
          <w:lang w:val="en-CA"/>
        </w:rPr>
        <w:t xml:space="preserve"> </w:t>
      </w:r>
    </w:p>
    <w:p w:rsidR="00822AD5" w:rsidRDefault="00822AD5" w:rsidP="003945EE">
      <w:pPr>
        <w:tabs>
          <w:tab w:val="left" w:pos="567"/>
        </w:tabs>
        <w:rPr>
          <w:sz w:val="24"/>
          <w:szCs w:val="24"/>
          <w:lang w:val="en-CA"/>
        </w:rPr>
      </w:pPr>
    </w:p>
    <w:p w:rsidR="003945EE" w:rsidRPr="0015774F" w:rsidRDefault="003945EE" w:rsidP="003945EE">
      <w:pPr>
        <w:tabs>
          <w:tab w:val="left" w:pos="567"/>
        </w:tabs>
        <w:rPr>
          <w:sz w:val="24"/>
          <w:szCs w:val="24"/>
        </w:rPr>
      </w:pPr>
      <w:r>
        <w:rPr>
          <w:sz w:val="24"/>
          <w:szCs w:val="24"/>
          <w:lang w:val="en-CA"/>
        </w:rPr>
        <w:t>It is of course</w:t>
      </w:r>
      <w:r w:rsidRPr="00A3173D">
        <w:rPr>
          <w:sz w:val="24"/>
          <w:szCs w:val="24"/>
          <w:lang w:val="en-CA"/>
        </w:rPr>
        <w:t xml:space="preserve"> open to any elector to seek independent legal advice if he or she feels that a municipal council has </w:t>
      </w:r>
      <w:r>
        <w:rPr>
          <w:sz w:val="24"/>
          <w:szCs w:val="24"/>
          <w:lang w:val="en-CA"/>
        </w:rPr>
        <w:t>made a decision that is void or voidable as a result of its decision-making process</w:t>
      </w:r>
      <w:r w:rsidRPr="00A3173D">
        <w:rPr>
          <w:sz w:val="24"/>
          <w:szCs w:val="24"/>
          <w:lang w:val="en-CA"/>
        </w:rPr>
        <w:t xml:space="preserve">.  </w:t>
      </w:r>
      <w:r w:rsidR="00822AD5">
        <w:rPr>
          <w:sz w:val="24"/>
          <w:szCs w:val="24"/>
          <w:lang w:val="en-CA"/>
        </w:rPr>
        <w:t>It is not the closed meeting investigator</w:t>
      </w:r>
      <w:r w:rsidRPr="00A3173D">
        <w:rPr>
          <w:sz w:val="24"/>
          <w:szCs w:val="24"/>
          <w:lang w:val="en-CA"/>
        </w:rPr>
        <w:t xml:space="preserve">’s role </w:t>
      </w:r>
      <w:r w:rsidR="000544D7">
        <w:rPr>
          <w:sz w:val="24"/>
          <w:szCs w:val="24"/>
          <w:lang w:val="en-CA"/>
        </w:rPr>
        <w:t xml:space="preserve">to provide such legal advice.  Again, Amberley Gavel’s role </w:t>
      </w:r>
      <w:r w:rsidRPr="00A3173D">
        <w:rPr>
          <w:sz w:val="24"/>
          <w:szCs w:val="24"/>
          <w:lang w:val="en-CA"/>
        </w:rPr>
        <w:t>and authority</w:t>
      </w:r>
      <w:r w:rsidR="00822AD5">
        <w:rPr>
          <w:sz w:val="24"/>
          <w:szCs w:val="24"/>
          <w:lang w:val="en-CA"/>
        </w:rPr>
        <w:t xml:space="preserve"> as the closed meeting investigator</w:t>
      </w:r>
      <w:r w:rsidRPr="00A3173D">
        <w:rPr>
          <w:sz w:val="24"/>
          <w:szCs w:val="24"/>
          <w:lang w:val="en-CA"/>
        </w:rPr>
        <w:t xml:space="preserve"> is limited to that conferred by the Municipal Act</w:t>
      </w:r>
      <w:r>
        <w:rPr>
          <w:sz w:val="24"/>
          <w:szCs w:val="24"/>
          <w:lang w:val="en-CA"/>
        </w:rPr>
        <w:t xml:space="preserve">; that is, </w:t>
      </w:r>
      <w:r w:rsidRPr="00A3173D">
        <w:rPr>
          <w:sz w:val="24"/>
          <w:szCs w:val="24"/>
          <w:lang w:val="en-CA"/>
        </w:rPr>
        <w:t xml:space="preserve">to determine whether a meeting was properly closed to the public and to make </w:t>
      </w:r>
      <w:r w:rsidR="000544D7">
        <w:rPr>
          <w:sz w:val="24"/>
          <w:szCs w:val="24"/>
          <w:lang w:val="en-CA"/>
        </w:rPr>
        <w:t xml:space="preserve">appropriate </w:t>
      </w:r>
      <w:r w:rsidRPr="00A3173D">
        <w:rPr>
          <w:sz w:val="24"/>
          <w:szCs w:val="24"/>
          <w:lang w:val="en-CA"/>
        </w:rPr>
        <w:t>recommendations.</w:t>
      </w:r>
    </w:p>
    <w:p w:rsidR="003945EE" w:rsidRDefault="003945EE" w:rsidP="0015774F">
      <w:pPr>
        <w:tabs>
          <w:tab w:val="left" w:pos="567"/>
        </w:tabs>
        <w:rPr>
          <w:sz w:val="24"/>
          <w:szCs w:val="24"/>
        </w:rPr>
      </w:pPr>
    </w:p>
    <w:p w:rsidR="000544D7" w:rsidRDefault="0015774F" w:rsidP="0015774F">
      <w:pPr>
        <w:tabs>
          <w:tab w:val="left" w:pos="567"/>
        </w:tabs>
        <w:rPr>
          <w:sz w:val="24"/>
          <w:szCs w:val="24"/>
        </w:rPr>
      </w:pPr>
      <w:r>
        <w:rPr>
          <w:sz w:val="24"/>
          <w:szCs w:val="24"/>
        </w:rPr>
        <w:t>Further, Amberley</w:t>
      </w:r>
      <w:r w:rsidR="00B558E5">
        <w:rPr>
          <w:sz w:val="24"/>
          <w:szCs w:val="24"/>
        </w:rPr>
        <w:t xml:space="preserve"> Gavel</w:t>
      </w:r>
      <w:r>
        <w:rPr>
          <w:sz w:val="24"/>
          <w:szCs w:val="24"/>
        </w:rPr>
        <w:t>’s role is</w:t>
      </w:r>
      <w:r w:rsidRPr="00AB5A5D">
        <w:rPr>
          <w:sz w:val="24"/>
          <w:szCs w:val="24"/>
        </w:rPr>
        <w:t xml:space="preserve"> not</w:t>
      </w:r>
      <w:r>
        <w:rPr>
          <w:i/>
          <w:sz w:val="24"/>
          <w:szCs w:val="24"/>
        </w:rPr>
        <w:t xml:space="preserve"> </w:t>
      </w:r>
      <w:r>
        <w:rPr>
          <w:sz w:val="24"/>
          <w:szCs w:val="24"/>
        </w:rPr>
        <w:t xml:space="preserve">to determine whether or not a particular member of council has breached the terms of the </w:t>
      </w:r>
      <w:r>
        <w:rPr>
          <w:i/>
          <w:sz w:val="24"/>
          <w:szCs w:val="24"/>
        </w:rPr>
        <w:t>Municipal Conflict of Interest Act</w:t>
      </w:r>
      <w:r w:rsidR="007A1EFF" w:rsidRPr="001A72BD">
        <w:rPr>
          <w:rStyle w:val="FootnoteReference"/>
          <w:sz w:val="24"/>
          <w:szCs w:val="24"/>
        </w:rPr>
        <w:footnoteReference w:id="3"/>
      </w:r>
      <w:r w:rsidRPr="001A72BD">
        <w:rPr>
          <w:sz w:val="24"/>
          <w:szCs w:val="24"/>
        </w:rPr>
        <w:t xml:space="preserve"> </w:t>
      </w:r>
      <w:r>
        <w:rPr>
          <w:sz w:val="24"/>
          <w:szCs w:val="24"/>
        </w:rPr>
        <w:t>(“MCIA”).</w:t>
      </w:r>
      <w:r w:rsidR="002B14CD">
        <w:rPr>
          <w:sz w:val="24"/>
          <w:szCs w:val="24"/>
        </w:rPr>
        <w:t xml:space="preserve">  </w:t>
      </w:r>
    </w:p>
    <w:p w:rsidR="000544D7" w:rsidRDefault="000544D7" w:rsidP="0015774F">
      <w:pPr>
        <w:tabs>
          <w:tab w:val="left" w:pos="567"/>
        </w:tabs>
        <w:rPr>
          <w:sz w:val="24"/>
          <w:szCs w:val="24"/>
        </w:rPr>
      </w:pPr>
    </w:p>
    <w:p w:rsidR="000544D7" w:rsidRDefault="000544D7" w:rsidP="0015774F">
      <w:pPr>
        <w:tabs>
          <w:tab w:val="left" w:pos="567"/>
        </w:tabs>
        <w:rPr>
          <w:sz w:val="24"/>
          <w:szCs w:val="24"/>
        </w:rPr>
      </w:pPr>
    </w:p>
    <w:p w:rsidR="0015774F" w:rsidRPr="005725FB" w:rsidRDefault="002B14CD" w:rsidP="0015774F">
      <w:pPr>
        <w:tabs>
          <w:tab w:val="left" w:pos="567"/>
        </w:tabs>
        <w:rPr>
          <w:sz w:val="24"/>
          <w:szCs w:val="24"/>
        </w:rPr>
      </w:pPr>
      <w:r>
        <w:rPr>
          <w:sz w:val="24"/>
          <w:szCs w:val="24"/>
        </w:rPr>
        <w:t xml:space="preserve">Amberley </w:t>
      </w:r>
      <w:r w:rsidR="00B558E5">
        <w:rPr>
          <w:sz w:val="24"/>
          <w:szCs w:val="24"/>
        </w:rPr>
        <w:t xml:space="preserve">Gavel </w:t>
      </w:r>
      <w:r w:rsidR="009A3B15">
        <w:rPr>
          <w:sz w:val="24"/>
          <w:szCs w:val="24"/>
        </w:rPr>
        <w:t xml:space="preserve">only </w:t>
      </w:r>
      <w:r>
        <w:rPr>
          <w:sz w:val="24"/>
          <w:szCs w:val="24"/>
        </w:rPr>
        <w:t xml:space="preserve">could assess </w:t>
      </w:r>
      <w:r w:rsidR="005725FB">
        <w:rPr>
          <w:sz w:val="24"/>
          <w:szCs w:val="24"/>
        </w:rPr>
        <w:t xml:space="preserve">whether, </w:t>
      </w:r>
      <w:r w:rsidR="00AB5A5D" w:rsidRPr="0015380A">
        <w:rPr>
          <w:sz w:val="24"/>
          <w:szCs w:val="24"/>
        </w:rPr>
        <w:t xml:space="preserve">having declared a pecuniary </w:t>
      </w:r>
      <w:r w:rsidR="005725FB" w:rsidRPr="0015380A">
        <w:rPr>
          <w:sz w:val="24"/>
          <w:szCs w:val="24"/>
        </w:rPr>
        <w:t>interest</w:t>
      </w:r>
      <w:r w:rsidR="005725FB">
        <w:rPr>
          <w:sz w:val="24"/>
          <w:szCs w:val="24"/>
        </w:rPr>
        <w:t>, the member of council was present at a closed meeting wherein the subject matter attracting the conflict of interest was discussed.</w:t>
      </w:r>
      <w:r w:rsidR="000544D7">
        <w:rPr>
          <w:sz w:val="24"/>
          <w:szCs w:val="24"/>
        </w:rPr>
        <w:t xml:space="preserve">  </w:t>
      </w:r>
      <w:r w:rsidR="005725FB">
        <w:rPr>
          <w:sz w:val="24"/>
          <w:szCs w:val="24"/>
        </w:rPr>
        <w:t xml:space="preserve">However, Amberley </w:t>
      </w:r>
      <w:r w:rsidR="00B558E5">
        <w:rPr>
          <w:sz w:val="24"/>
          <w:szCs w:val="24"/>
        </w:rPr>
        <w:t xml:space="preserve">Gavel </w:t>
      </w:r>
      <w:r w:rsidR="005725FB">
        <w:rPr>
          <w:sz w:val="24"/>
          <w:szCs w:val="24"/>
        </w:rPr>
        <w:t>does not have the authority to determine whether or not a member o</w:t>
      </w:r>
      <w:r w:rsidR="00AB5A5D">
        <w:rPr>
          <w:sz w:val="24"/>
          <w:szCs w:val="24"/>
        </w:rPr>
        <w:t xml:space="preserve">f council has </w:t>
      </w:r>
      <w:r w:rsidR="0015380A">
        <w:rPr>
          <w:sz w:val="24"/>
          <w:szCs w:val="24"/>
        </w:rPr>
        <w:t>breached the Act</w:t>
      </w:r>
      <w:r w:rsidR="005725FB">
        <w:rPr>
          <w:sz w:val="24"/>
          <w:szCs w:val="24"/>
        </w:rPr>
        <w:t>.</w:t>
      </w:r>
      <w:r w:rsidR="005725FB">
        <w:rPr>
          <w:rStyle w:val="FootnoteReference"/>
          <w:sz w:val="24"/>
          <w:szCs w:val="24"/>
        </w:rPr>
        <w:footnoteReference w:id="4"/>
      </w:r>
    </w:p>
    <w:p w:rsidR="007A1EFF" w:rsidRDefault="007A1EFF" w:rsidP="0015774F">
      <w:pPr>
        <w:tabs>
          <w:tab w:val="left" w:pos="567"/>
        </w:tabs>
        <w:rPr>
          <w:sz w:val="24"/>
          <w:szCs w:val="24"/>
        </w:rPr>
      </w:pPr>
    </w:p>
    <w:p w:rsidR="00B558E5" w:rsidRDefault="004E607C" w:rsidP="00B558E5">
      <w:pPr>
        <w:numPr>
          <w:ilvl w:val="0"/>
          <w:numId w:val="18"/>
        </w:numPr>
        <w:tabs>
          <w:tab w:val="left" w:pos="567"/>
        </w:tabs>
        <w:ind w:left="567" w:hanging="567"/>
        <w:rPr>
          <w:b/>
          <w:sz w:val="24"/>
          <w:szCs w:val="24"/>
          <w:u w:val="single"/>
        </w:rPr>
      </w:pPr>
      <w:r>
        <w:rPr>
          <w:b/>
          <w:sz w:val="24"/>
          <w:szCs w:val="24"/>
          <w:u w:val="single"/>
        </w:rPr>
        <w:t>PRELIMINARY MATTER RE JURISDICTION OF AMBERLEY GAVEL</w:t>
      </w:r>
    </w:p>
    <w:p w:rsidR="00B558E5" w:rsidRDefault="00B558E5" w:rsidP="00B558E5">
      <w:pPr>
        <w:tabs>
          <w:tab w:val="left" w:pos="2266"/>
        </w:tabs>
        <w:rPr>
          <w:b/>
          <w:sz w:val="24"/>
          <w:szCs w:val="24"/>
          <w:u w:val="single"/>
        </w:rPr>
      </w:pPr>
    </w:p>
    <w:p w:rsidR="00B558E5" w:rsidRDefault="00B558E5" w:rsidP="00B558E5">
      <w:pPr>
        <w:tabs>
          <w:tab w:val="left" w:pos="2266"/>
        </w:tabs>
        <w:rPr>
          <w:sz w:val="24"/>
          <w:szCs w:val="24"/>
        </w:rPr>
      </w:pPr>
      <w:r>
        <w:rPr>
          <w:sz w:val="24"/>
          <w:szCs w:val="24"/>
        </w:rPr>
        <w:t xml:space="preserve">Amberley Gavel has jurisdiction to investigate complaints only if the body complained of is subject to the provisions of s.239 </w:t>
      </w:r>
      <w:r w:rsidR="00553E57">
        <w:rPr>
          <w:sz w:val="24"/>
          <w:szCs w:val="24"/>
        </w:rPr>
        <w:t xml:space="preserve">of the Municipal Act.  As such, with respect to the complaint regarding the Operations Sub-Committee, </w:t>
      </w:r>
      <w:r>
        <w:rPr>
          <w:sz w:val="24"/>
          <w:szCs w:val="24"/>
        </w:rPr>
        <w:t>as a preliminary matter</w:t>
      </w:r>
      <w:r w:rsidR="00553E57">
        <w:rPr>
          <w:sz w:val="24"/>
          <w:szCs w:val="24"/>
        </w:rPr>
        <w:t xml:space="preserve"> Amberley Gavel must first determine whether or not the </w:t>
      </w:r>
      <w:r w:rsidR="004D6367">
        <w:rPr>
          <w:sz w:val="24"/>
          <w:szCs w:val="24"/>
        </w:rPr>
        <w:t xml:space="preserve">Operations </w:t>
      </w:r>
      <w:r w:rsidR="00553E57">
        <w:rPr>
          <w:sz w:val="24"/>
          <w:szCs w:val="24"/>
        </w:rPr>
        <w:t xml:space="preserve">Sub-Committee is a committee of Council.  </w:t>
      </w:r>
    </w:p>
    <w:p w:rsidR="00B558E5" w:rsidRPr="0015774F" w:rsidRDefault="00B558E5" w:rsidP="0015774F">
      <w:pPr>
        <w:tabs>
          <w:tab w:val="left" w:pos="567"/>
        </w:tabs>
        <w:rPr>
          <w:sz w:val="24"/>
          <w:szCs w:val="24"/>
          <w:u w:val="single"/>
        </w:rPr>
      </w:pPr>
    </w:p>
    <w:p w:rsidR="00F11911" w:rsidRDefault="00B560C6" w:rsidP="008D7302">
      <w:pPr>
        <w:numPr>
          <w:ilvl w:val="0"/>
          <w:numId w:val="25"/>
        </w:numPr>
        <w:tabs>
          <w:tab w:val="left" w:pos="567"/>
        </w:tabs>
        <w:rPr>
          <w:b/>
          <w:sz w:val="24"/>
          <w:szCs w:val="24"/>
          <w:u w:val="single"/>
        </w:rPr>
      </w:pPr>
      <w:r>
        <w:rPr>
          <w:b/>
          <w:sz w:val="24"/>
          <w:szCs w:val="24"/>
          <w:u w:val="single"/>
        </w:rPr>
        <w:t xml:space="preserve">The </w:t>
      </w:r>
      <w:r w:rsidR="00BA2CAE">
        <w:rPr>
          <w:b/>
          <w:sz w:val="24"/>
          <w:szCs w:val="24"/>
          <w:u w:val="single"/>
        </w:rPr>
        <w:t>Municipality</w:t>
      </w:r>
      <w:r>
        <w:rPr>
          <w:b/>
          <w:sz w:val="24"/>
          <w:szCs w:val="24"/>
          <w:u w:val="single"/>
        </w:rPr>
        <w:t>’s Procedure By-Law</w:t>
      </w:r>
    </w:p>
    <w:p w:rsidR="00F11911" w:rsidRDefault="00F11911">
      <w:pPr>
        <w:tabs>
          <w:tab w:val="left" w:pos="2266"/>
        </w:tabs>
        <w:rPr>
          <w:sz w:val="24"/>
          <w:szCs w:val="24"/>
        </w:rPr>
      </w:pPr>
    </w:p>
    <w:p w:rsidR="00F11911" w:rsidRDefault="00F11911">
      <w:pPr>
        <w:pStyle w:val="BodyText"/>
      </w:pPr>
      <w:r>
        <w:t>Section 238 of the Municipal Act requires that every municipality and local board pass a procedure by-law.  Section 238 reads in part as follows:</w:t>
      </w:r>
    </w:p>
    <w:p w:rsidR="00F11911" w:rsidRDefault="00F11911">
      <w:pPr>
        <w:pStyle w:val="headnote-e"/>
        <w:ind w:left="465"/>
        <w:rPr>
          <w:rFonts w:ascii="Verdana" w:hAnsi="Verdana"/>
          <w:sz w:val="22"/>
          <w:szCs w:val="18"/>
        </w:rPr>
      </w:pPr>
    </w:p>
    <w:p w:rsidR="00F11911" w:rsidRDefault="00F11911">
      <w:pPr>
        <w:pStyle w:val="subsection-e"/>
        <w:numPr>
          <w:ilvl w:val="1"/>
          <w:numId w:val="7"/>
        </w:numPr>
        <w:rPr>
          <w:sz w:val="22"/>
          <w:szCs w:val="18"/>
        </w:rPr>
      </w:pPr>
      <w:r>
        <w:rPr>
          <w:sz w:val="22"/>
          <w:szCs w:val="18"/>
        </w:rPr>
        <w:t xml:space="preserve">Every municipality and local board shall pass a procedure by-law for governing the calling, place and proceedings of meetings. </w:t>
      </w:r>
    </w:p>
    <w:p w:rsidR="00F11911" w:rsidRDefault="00F11911">
      <w:pPr>
        <w:pStyle w:val="subsection-e"/>
        <w:numPr>
          <w:ilvl w:val="1"/>
          <w:numId w:val="12"/>
        </w:numPr>
        <w:rPr>
          <w:sz w:val="22"/>
          <w:szCs w:val="18"/>
        </w:rPr>
      </w:pPr>
      <w:r>
        <w:rPr>
          <w:sz w:val="22"/>
          <w:szCs w:val="18"/>
        </w:rPr>
        <w:t>The procedure by-law shall provide for public notice of meetings. 2006, c. 32, Sched. A, s. 102 (3).</w:t>
      </w:r>
    </w:p>
    <w:p w:rsidR="00F11911" w:rsidRDefault="00F11911">
      <w:pPr>
        <w:tabs>
          <w:tab w:val="left" w:pos="2266"/>
        </w:tabs>
        <w:rPr>
          <w:sz w:val="24"/>
          <w:szCs w:val="24"/>
        </w:rPr>
      </w:pPr>
      <w:r>
        <w:rPr>
          <w:sz w:val="24"/>
          <w:szCs w:val="24"/>
        </w:rPr>
        <w:t xml:space="preserve">The </w:t>
      </w:r>
      <w:r w:rsidR="00184E97">
        <w:rPr>
          <w:sz w:val="24"/>
          <w:szCs w:val="24"/>
        </w:rPr>
        <w:t>Tow</w:t>
      </w:r>
      <w:r w:rsidR="00133CFC">
        <w:rPr>
          <w:sz w:val="24"/>
          <w:szCs w:val="24"/>
        </w:rPr>
        <w:t>n</w:t>
      </w:r>
      <w:r w:rsidR="00184E97">
        <w:rPr>
          <w:sz w:val="24"/>
          <w:szCs w:val="24"/>
        </w:rPr>
        <w:t>ship</w:t>
      </w:r>
      <w:r>
        <w:rPr>
          <w:sz w:val="24"/>
          <w:szCs w:val="24"/>
        </w:rPr>
        <w:t xml:space="preserve"> has a Procedure By-law that governs the calling, place and proceedings of meetings</w:t>
      </w:r>
      <w:r w:rsidR="009D7A2C">
        <w:rPr>
          <w:sz w:val="24"/>
          <w:szCs w:val="24"/>
        </w:rPr>
        <w:t xml:space="preserve">, including provisions for </w:t>
      </w:r>
      <w:r>
        <w:rPr>
          <w:sz w:val="24"/>
          <w:szCs w:val="24"/>
        </w:rPr>
        <w:t xml:space="preserve">public notice of meetings.  </w:t>
      </w:r>
    </w:p>
    <w:p w:rsidR="006A72E0" w:rsidRDefault="006A72E0">
      <w:pPr>
        <w:tabs>
          <w:tab w:val="left" w:pos="2266"/>
        </w:tabs>
        <w:rPr>
          <w:sz w:val="24"/>
          <w:szCs w:val="24"/>
        </w:rPr>
      </w:pPr>
    </w:p>
    <w:p w:rsidR="00F11911" w:rsidRDefault="00F11911" w:rsidP="007138A4">
      <w:pPr>
        <w:tabs>
          <w:tab w:val="left" w:pos="2266"/>
        </w:tabs>
        <w:rPr>
          <w:sz w:val="24"/>
          <w:szCs w:val="24"/>
        </w:rPr>
      </w:pPr>
      <w:r>
        <w:rPr>
          <w:sz w:val="24"/>
          <w:szCs w:val="24"/>
        </w:rPr>
        <w:t>The Procedure By-law</w:t>
      </w:r>
      <w:r>
        <w:rPr>
          <w:rStyle w:val="FootnoteReference"/>
          <w:sz w:val="24"/>
          <w:szCs w:val="24"/>
        </w:rPr>
        <w:footnoteReference w:id="5"/>
      </w:r>
      <w:r>
        <w:rPr>
          <w:sz w:val="24"/>
          <w:szCs w:val="24"/>
        </w:rPr>
        <w:t xml:space="preserve"> provides for closed </w:t>
      </w:r>
      <w:r w:rsidR="009D7A2C">
        <w:rPr>
          <w:sz w:val="24"/>
          <w:szCs w:val="24"/>
        </w:rPr>
        <w:t>sessions</w:t>
      </w:r>
      <w:r>
        <w:rPr>
          <w:sz w:val="24"/>
          <w:szCs w:val="24"/>
        </w:rPr>
        <w:t xml:space="preserve"> of Council </w:t>
      </w:r>
      <w:r w:rsidR="00CC4DC8">
        <w:rPr>
          <w:sz w:val="24"/>
          <w:szCs w:val="24"/>
        </w:rPr>
        <w:t>i</w:t>
      </w:r>
      <w:r w:rsidR="009D7A2C">
        <w:rPr>
          <w:sz w:val="24"/>
          <w:szCs w:val="24"/>
        </w:rPr>
        <w:t>f the subject matter being considered is set out in Section 239 of the Municipal Act.</w:t>
      </w:r>
      <w:r>
        <w:rPr>
          <w:rStyle w:val="FootnoteReference"/>
          <w:sz w:val="24"/>
          <w:szCs w:val="24"/>
        </w:rPr>
        <w:footnoteReference w:id="6"/>
      </w:r>
    </w:p>
    <w:p w:rsidR="007138A4" w:rsidRDefault="007138A4" w:rsidP="007138A4">
      <w:pPr>
        <w:tabs>
          <w:tab w:val="left" w:pos="2266"/>
        </w:tabs>
        <w:rPr>
          <w:sz w:val="24"/>
          <w:szCs w:val="24"/>
        </w:rPr>
      </w:pPr>
    </w:p>
    <w:p w:rsidR="006E1334" w:rsidRPr="006E1334" w:rsidRDefault="007138A4" w:rsidP="00133CFC">
      <w:pPr>
        <w:tabs>
          <w:tab w:val="left" w:pos="2266"/>
        </w:tabs>
        <w:rPr>
          <w:i/>
          <w:sz w:val="24"/>
          <w:szCs w:val="24"/>
        </w:rPr>
      </w:pPr>
      <w:r>
        <w:rPr>
          <w:sz w:val="24"/>
          <w:szCs w:val="24"/>
        </w:rPr>
        <w:t xml:space="preserve">The By-Law </w:t>
      </w:r>
      <w:r w:rsidR="00133CFC">
        <w:rPr>
          <w:sz w:val="24"/>
          <w:szCs w:val="24"/>
        </w:rPr>
        <w:t>defines a “Committee” as “any advisory or other committee, subcommittee or simil</w:t>
      </w:r>
      <w:r w:rsidR="00224082">
        <w:rPr>
          <w:sz w:val="24"/>
          <w:szCs w:val="24"/>
        </w:rPr>
        <w:t>ar entity created by C</w:t>
      </w:r>
      <w:r w:rsidR="00133CFC">
        <w:rPr>
          <w:sz w:val="24"/>
          <w:szCs w:val="24"/>
        </w:rPr>
        <w:t>ouncil”</w:t>
      </w:r>
      <w:r w:rsidR="00224082">
        <w:rPr>
          <w:sz w:val="24"/>
          <w:szCs w:val="24"/>
        </w:rPr>
        <w:t xml:space="preserve"> and defines a “Meeting” as “any regular or special meeting of Council”.</w:t>
      </w:r>
      <w:r w:rsidR="000B660D">
        <w:rPr>
          <w:rStyle w:val="FootnoteReference"/>
          <w:sz w:val="24"/>
          <w:szCs w:val="24"/>
        </w:rPr>
        <w:footnoteReference w:id="7"/>
      </w:r>
      <w:r w:rsidR="00133CFC">
        <w:rPr>
          <w:sz w:val="24"/>
          <w:szCs w:val="24"/>
        </w:rPr>
        <w:t xml:space="preserve"> </w:t>
      </w:r>
      <w:r w:rsidR="000544D7">
        <w:rPr>
          <w:sz w:val="24"/>
          <w:szCs w:val="24"/>
        </w:rPr>
        <w:t xml:space="preserve"> The By-Law does not specifically set out the mandate, duties, or composition of Council’s committees or sub-committees.</w:t>
      </w:r>
    </w:p>
    <w:p w:rsidR="00F11911" w:rsidRPr="00B560C6" w:rsidRDefault="000544D7" w:rsidP="008D7302">
      <w:pPr>
        <w:numPr>
          <w:ilvl w:val="0"/>
          <w:numId w:val="25"/>
        </w:numPr>
        <w:ind w:left="567" w:hanging="567"/>
        <w:rPr>
          <w:b/>
          <w:sz w:val="24"/>
          <w:szCs w:val="24"/>
          <w:u w:val="single"/>
        </w:rPr>
      </w:pPr>
      <w:r>
        <w:rPr>
          <w:b/>
          <w:sz w:val="24"/>
          <w:szCs w:val="24"/>
          <w:u w:val="single"/>
        </w:rPr>
        <w:br w:type="page"/>
      </w:r>
      <w:r w:rsidR="00224082">
        <w:rPr>
          <w:b/>
          <w:sz w:val="24"/>
          <w:szCs w:val="24"/>
          <w:u w:val="single"/>
        </w:rPr>
        <w:lastRenderedPageBreak/>
        <w:t>The Municipal Act</w:t>
      </w:r>
    </w:p>
    <w:p w:rsidR="00F11911" w:rsidRDefault="00F11911">
      <w:pPr>
        <w:tabs>
          <w:tab w:val="left" w:pos="2266"/>
        </w:tabs>
        <w:rPr>
          <w:sz w:val="24"/>
          <w:szCs w:val="24"/>
        </w:rPr>
      </w:pPr>
    </w:p>
    <w:p w:rsidR="00224082" w:rsidRPr="00224082" w:rsidRDefault="00AB5A5D" w:rsidP="00224082">
      <w:pPr>
        <w:tabs>
          <w:tab w:val="left" w:pos="2266"/>
        </w:tabs>
        <w:rPr>
          <w:sz w:val="24"/>
          <w:szCs w:val="24"/>
          <w:lang/>
        </w:rPr>
      </w:pPr>
      <w:r>
        <w:rPr>
          <w:sz w:val="24"/>
          <w:szCs w:val="24"/>
        </w:rPr>
        <w:t>Section 238 of t</w:t>
      </w:r>
      <w:r w:rsidR="00BB0DDE">
        <w:rPr>
          <w:sz w:val="24"/>
          <w:szCs w:val="24"/>
        </w:rPr>
        <w:t>he</w:t>
      </w:r>
      <w:r w:rsidR="00224082">
        <w:rPr>
          <w:sz w:val="24"/>
          <w:szCs w:val="24"/>
        </w:rPr>
        <w:t xml:space="preserve"> Municipal Act defines a </w:t>
      </w:r>
      <w:r w:rsidR="00224082" w:rsidRPr="00224082">
        <w:rPr>
          <w:sz w:val="24"/>
          <w:szCs w:val="24"/>
          <w:lang/>
        </w:rPr>
        <w:t xml:space="preserve">“committee” </w:t>
      </w:r>
      <w:r>
        <w:rPr>
          <w:sz w:val="24"/>
          <w:szCs w:val="24"/>
          <w:lang/>
        </w:rPr>
        <w:t xml:space="preserve">for the purposes of section 239 </w:t>
      </w:r>
      <w:r w:rsidR="00224082">
        <w:rPr>
          <w:sz w:val="24"/>
          <w:szCs w:val="24"/>
          <w:lang/>
        </w:rPr>
        <w:t>as “</w:t>
      </w:r>
      <w:r w:rsidR="00224082" w:rsidRPr="00224082">
        <w:rPr>
          <w:sz w:val="24"/>
          <w:szCs w:val="24"/>
          <w:lang/>
        </w:rPr>
        <w:t>any advisory or other committee, subcommittee or similar entity of which at least 50 per cent of the members are also members of one or more councils or local boards</w:t>
      </w:r>
      <w:r w:rsidR="00224082">
        <w:rPr>
          <w:sz w:val="24"/>
          <w:szCs w:val="24"/>
          <w:lang/>
        </w:rPr>
        <w:t>”.</w:t>
      </w:r>
      <w:r w:rsidR="00224082">
        <w:rPr>
          <w:rStyle w:val="FootnoteReference"/>
          <w:sz w:val="24"/>
          <w:szCs w:val="24"/>
          <w:lang/>
        </w:rPr>
        <w:footnoteReference w:id="8"/>
      </w:r>
      <w:r w:rsidR="00224082">
        <w:rPr>
          <w:sz w:val="24"/>
          <w:szCs w:val="24"/>
          <w:lang/>
        </w:rPr>
        <w:t xml:space="preserve">  A meeting is </w:t>
      </w:r>
      <w:r>
        <w:rPr>
          <w:sz w:val="24"/>
          <w:szCs w:val="24"/>
          <w:lang/>
        </w:rPr>
        <w:t xml:space="preserve">also </w:t>
      </w:r>
      <w:r w:rsidR="00224082">
        <w:rPr>
          <w:sz w:val="24"/>
          <w:szCs w:val="24"/>
          <w:lang/>
        </w:rPr>
        <w:t xml:space="preserve">defined </w:t>
      </w:r>
      <w:r>
        <w:rPr>
          <w:sz w:val="24"/>
          <w:szCs w:val="24"/>
          <w:lang/>
        </w:rPr>
        <w:t xml:space="preserve">in section 238 </w:t>
      </w:r>
      <w:r w:rsidR="00224082">
        <w:rPr>
          <w:sz w:val="24"/>
          <w:szCs w:val="24"/>
          <w:lang/>
        </w:rPr>
        <w:t xml:space="preserve">as </w:t>
      </w:r>
      <w:r w:rsidR="00224082" w:rsidRPr="00224082">
        <w:rPr>
          <w:sz w:val="24"/>
          <w:szCs w:val="24"/>
          <w:lang/>
        </w:rPr>
        <w:t>“</w:t>
      </w:r>
      <w:r w:rsidR="00224082" w:rsidRPr="00224082">
        <w:rPr>
          <w:color w:val="000000"/>
          <w:sz w:val="24"/>
          <w:szCs w:val="24"/>
          <w:lang/>
        </w:rPr>
        <w:t>any regular, special or other meeting of a council, of a local board or of a committee o</w:t>
      </w:r>
      <w:r w:rsidR="009A3B15">
        <w:rPr>
          <w:color w:val="000000"/>
          <w:sz w:val="24"/>
          <w:szCs w:val="24"/>
          <w:lang/>
        </w:rPr>
        <w:t>f</w:t>
      </w:r>
      <w:r w:rsidR="00224082" w:rsidRPr="00224082">
        <w:rPr>
          <w:color w:val="000000"/>
          <w:sz w:val="24"/>
          <w:szCs w:val="24"/>
          <w:lang/>
        </w:rPr>
        <w:t xml:space="preserve"> either of them”.</w:t>
      </w:r>
      <w:r w:rsidR="007A18AA">
        <w:rPr>
          <w:rStyle w:val="FootnoteReference"/>
          <w:color w:val="000000"/>
          <w:sz w:val="24"/>
          <w:szCs w:val="24"/>
          <w:lang/>
        </w:rPr>
        <w:footnoteReference w:id="9"/>
      </w:r>
    </w:p>
    <w:p w:rsidR="00B560C6" w:rsidRDefault="00B560C6" w:rsidP="00FB3213">
      <w:pPr>
        <w:tabs>
          <w:tab w:val="left" w:pos="2266"/>
        </w:tabs>
        <w:rPr>
          <w:sz w:val="24"/>
          <w:szCs w:val="24"/>
        </w:rPr>
      </w:pPr>
    </w:p>
    <w:p w:rsidR="00F0292F" w:rsidRDefault="00F0292F" w:rsidP="008D7302">
      <w:pPr>
        <w:numPr>
          <w:ilvl w:val="0"/>
          <w:numId w:val="25"/>
        </w:numPr>
        <w:tabs>
          <w:tab w:val="left" w:pos="567"/>
        </w:tabs>
        <w:ind w:left="567" w:hanging="567"/>
        <w:rPr>
          <w:b/>
          <w:sz w:val="24"/>
          <w:szCs w:val="24"/>
          <w:u w:val="single"/>
        </w:rPr>
      </w:pPr>
      <w:r>
        <w:rPr>
          <w:b/>
          <w:sz w:val="24"/>
          <w:szCs w:val="24"/>
          <w:u w:val="single"/>
        </w:rPr>
        <w:t>The Role of Council Committees</w:t>
      </w:r>
    </w:p>
    <w:p w:rsidR="00F0292F" w:rsidRDefault="00F0292F" w:rsidP="00F0292F">
      <w:pPr>
        <w:tabs>
          <w:tab w:val="left" w:pos="567"/>
        </w:tabs>
        <w:rPr>
          <w:b/>
          <w:sz w:val="24"/>
          <w:szCs w:val="24"/>
          <w:u w:val="single"/>
        </w:rPr>
      </w:pPr>
    </w:p>
    <w:p w:rsidR="00F0292F" w:rsidRDefault="00432E3A" w:rsidP="00F0292F">
      <w:pPr>
        <w:tabs>
          <w:tab w:val="left" w:pos="567"/>
        </w:tabs>
        <w:rPr>
          <w:sz w:val="24"/>
          <w:szCs w:val="24"/>
        </w:rPr>
      </w:pPr>
      <w:r>
        <w:rPr>
          <w:sz w:val="24"/>
          <w:szCs w:val="24"/>
        </w:rPr>
        <w:t>The Municipal Act confers the authority on councils to set up committees and other similar entities to assist council in carrying out its responsibilities under the Act.</w:t>
      </w:r>
      <w:r w:rsidR="004855D7">
        <w:rPr>
          <w:rStyle w:val="FootnoteReference"/>
          <w:sz w:val="24"/>
          <w:szCs w:val="24"/>
        </w:rPr>
        <w:footnoteReference w:id="10"/>
      </w:r>
      <w:r>
        <w:rPr>
          <w:sz w:val="24"/>
          <w:szCs w:val="24"/>
        </w:rPr>
        <w:t xml:space="preserve">  The mandate </w:t>
      </w:r>
      <w:r w:rsidR="00231011">
        <w:rPr>
          <w:sz w:val="24"/>
          <w:szCs w:val="24"/>
        </w:rPr>
        <w:t xml:space="preserve">and composition </w:t>
      </w:r>
      <w:r>
        <w:rPr>
          <w:sz w:val="24"/>
          <w:szCs w:val="24"/>
        </w:rPr>
        <w:t xml:space="preserve">of council committees is not stipulated in the Act but, generally, committees exist to hear deputations from the public, to consider staff reports and recommendations, and to make recommendations to council within the ambit of the committee’s </w:t>
      </w:r>
      <w:r w:rsidR="003D3D79">
        <w:rPr>
          <w:sz w:val="24"/>
          <w:szCs w:val="24"/>
        </w:rPr>
        <w:t>mandate</w:t>
      </w:r>
      <w:r>
        <w:rPr>
          <w:sz w:val="24"/>
          <w:szCs w:val="24"/>
        </w:rPr>
        <w:t>.  Committees do not</w:t>
      </w:r>
      <w:r w:rsidR="00390F87">
        <w:rPr>
          <w:sz w:val="24"/>
          <w:szCs w:val="24"/>
        </w:rPr>
        <w:t xml:space="preserve"> make final decisions unless the responsibility to do so has been specifically delegated by by-law from the council and such delegation is permitted by the Municipal Act.</w:t>
      </w:r>
      <w:r w:rsidR="00231011">
        <w:rPr>
          <w:rStyle w:val="FootnoteReference"/>
          <w:sz w:val="24"/>
          <w:szCs w:val="24"/>
        </w:rPr>
        <w:footnoteReference w:id="11"/>
      </w:r>
      <w:r w:rsidR="003D3D79">
        <w:rPr>
          <w:sz w:val="24"/>
          <w:szCs w:val="24"/>
        </w:rPr>
        <w:t xml:space="preserve">  </w:t>
      </w:r>
    </w:p>
    <w:p w:rsidR="00390F87" w:rsidRDefault="00390F87" w:rsidP="00F0292F">
      <w:pPr>
        <w:tabs>
          <w:tab w:val="left" w:pos="567"/>
        </w:tabs>
        <w:rPr>
          <w:sz w:val="24"/>
          <w:szCs w:val="24"/>
        </w:rPr>
      </w:pPr>
    </w:p>
    <w:p w:rsidR="00390F87" w:rsidRDefault="00390F87" w:rsidP="00F0292F">
      <w:pPr>
        <w:tabs>
          <w:tab w:val="left" w:pos="567"/>
        </w:tabs>
        <w:rPr>
          <w:sz w:val="24"/>
          <w:szCs w:val="24"/>
        </w:rPr>
      </w:pPr>
      <w:r>
        <w:rPr>
          <w:sz w:val="24"/>
          <w:szCs w:val="24"/>
        </w:rPr>
        <w:t>Co</w:t>
      </w:r>
      <w:r w:rsidR="00AB5A5D">
        <w:rPr>
          <w:sz w:val="24"/>
          <w:szCs w:val="24"/>
        </w:rPr>
        <w:t>oncil may authorize co</w:t>
      </w:r>
      <w:r>
        <w:rPr>
          <w:sz w:val="24"/>
          <w:szCs w:val="24"/>
        </w:rPr>
        <w:t>mmittee</w:t>
      </w:r>
      <w:r w:rsidR="00231011">
        <w:rPr>
          <w:sz w:val="24"/>
          <w:szCs w:val="24"/>
        </w:rPr>
        <w:t>s</w:t>
      </w:r>
      <w:r>
        <w:rPr>
          <w:sz w:val="24"/>
          <w:szCs w:val="24"/>
        </w:rPr>
        <w:t xml:space="preserve"> </w:t>
      </w:r>
      <w:r w:rsidR="00AB5A5D">
        <w:rPr>
          <w:sz w:val="24"/>
          <w:szCs w:val="24"/>
        </w:rPr>
        <w:t>to</w:t>
      </w:r>
      <w:r>
        <w:rPr>
          <w:sz w:val="24"/>
          <w:szCs w:val="24"/>
        </w:rPr>
        <w:t xml:space="preserve"> set up sub-committees in order to deal with specific matters</w:t>
      </w:r>
      <w:r w:rsidR="00231011">
        <w:rPr>
          <w:sz w:val="24"/>
          <w:szCs w:val="24"/>
        </w:rPr>
        <w:t xml:space="preserve"> within the mandate of the committee</w:t>
      </w:r>
      <w:r>
        <w:rPr>
          <w:sz w:val="24"/>
          <w:szCs w:val="24"/>
        </w:rPr>
        <w:t>.  Those sub-committees operate much like committees of council except that the recommendations of sub-committees would generally be presented first to the parent committee and then to council.</w:t>
      </w:r>
    </w:p>
    <w:p w:rsidR="003D3D79" w:rsidRDefault="003D3D79" w:rsidP="00F0292F">
      <w:pPr>
        <w:tabs>
          <w:tab w:val="left" w:pos="567"/>
        </w:tabs>
        <w:rPr>
          <w:sz w:val="24"/>
          <w:szCs w:val="24"/>
        </w:rPr>
      </w:pPr>
    </w:p>
    <w:p w:rsidR="007B3064" w:rsidRDefault="003D3D79" w:rsidP="00F0292F">
      <w:pPr>
        <w:tabs>
          <w:tab w:val="left" w:pos="567"/>
        </w:tabs>
        <w:rPr>
          <w:lang w:val="en-CA"/>
        </w:rPr>
      </w:pPr>
      <w:r>
        <w:rPr>
          <w:sz w:val="24"/>
          <w:szCs w:val="24"/>
        </w:rPr>
        <w:t>Co</w:t>
      </w:r>
      <w:r w:rsidR="00D04834">
        <w:rPr>
          <w:sz w:val="24"/>
          <w:szCs w:val="24"/>
        </w:rPr>
        <w:t>mmittees and sub-committees of c</w:t>
      </w:r>
      <w:r>
        <w:rPr>
          <w:sz w:val="24"/>
          <w:szCs w:val="24"/>
        </w:rPr>
        <w:t xml:space="preserve">ouncil, and advisory committees or other like entities </w:t>
      </w:r>
      <w:r w:rsidR="00D04834">
        <w:rPr>
          <w:sz w:val="24"/>
          <w:szCs w:val="24"/>
        </w:rPr>
        <w:t>where at least 50% of the membership of the entity</w:t>
      </w:r>
      <w:r>
        <w:rPr>
          <w:sz w:val="24"/>
          <w:szCs w:val="24"/>
        </w:rPr>
        <w:t xml:space="preserve"> are members of </w:t>
      </w:r>
      <w:proofErr w:type="gramStart"/>
      <w:r>
        <w:rPr>
          <w:sz w:val="24"/>
          <w:szCs w:val="24"/>
        </w:rPr>
        <w:t>council,</w:t>
      </w:r>
      <w:proofErr w:type="gramEnd"/>
      <w:r>
        <w:rPr>
          <w:sz w:val="24"/>
          <w:szCs w:val="24"/>
        </w:rPr>
        <w:t xml:space="preserve"> are subject to similar legislative requirements that council is subject to under the Municipal Act, including open meetings.</w:t>
      </w:r>
    </w:p>
    <w:p w:rsidR="007B3064" w:rsidRDefault="007B3064" w:rsidP="00F0292F">
      <w:pPr>
        <w:tabs>
          <w:tab w:val="left" w:pos="567"/>
        </w:tabs>
        <w:rPr>
          <w:lang w:val="en-CA"/>
        </w:rPr>
      </w:pPr>
    </w:p>
    <w:p w:rsidR="00062453" w:rsidRPr="007B3064" w:rsidRDefault="00062453" w:rsidP="00F0292F">
      <w:pPr>
        <w:tabs>
          <w:tab w:val="left" w:pos="567"/>
        </w:tabs>
        <w:rPr>
          <w:lang w:val="en-CA"/>
        </w:rPr>
      </w:pPr>
      <w:r>
        <w:rPr>
          <w:sz w:val="24"/>
          <w:szCs w:val="24"/>
        </w:rPr>
        <w:t xml:space="preserve">Except to the extent that they may participate as a member of an advisory committee, it is neither typical nor is it recommended that staff </w:t>
      </w:r>
      <w:r w:rsidR="00231011">
        <w:rPr>
          <w:sz w:val="24"/>
          <w:szCs w:val="24"/>
        </w:rPr>
        <w:t xml:space="preserve">sit as </w:t>
      </w:r>
      <w:r>
        <w:rPr>
          <w:sz w:val="24"/>
          <w:szCs w:val="24"/>
        </w:rPr>
        <w:t xml:space="preserve">members of council committees or sub-committees.  </w:t>
      </w:r>
      <w:r w:rsidR="00735C76">
        <w:rPr>
          <w:sz w:val="24"/>
          <w:szCs w:val="24"/>
        </w:rPr>
        <w:t>Staff should</w:t>
      </w:r>
      <w:r>
        <w:rPr>
          <w:sz w:val="24"/>
          <w:szCs w:val="24"/>
        </w:rPr>
        <w:t xml:space="preserve"> act solely as professional advisors to council and its committees, and not as counterpart decision-makers </w:t>
      </w:r>
      <w:r>
        <w:rPr>
          <w:sz w:val="24"/>
          <w:szCs w:val="24"/>
        </w:rPr>
        <w:lastRenderedPageBreak/>
        <w:t>with members of council.</w:t>
      </w:r>
      <w:r w:rsidR="00231011">
        <w:rPr>
          <w:sz w:val="24"/>
          <w:szCs w:val="24"/>
        </w:rPr>
        <w:t xml:space="preserve">  </w:t>
      </w:r>
      <w:r w:rsidR="00735C76">
        <w:rPr>
          <w:sz w:val="24"/>
          <w:szCs w:val="24"/>
        </w:rPr>
        <w:t>T</w:t>
      </w:r>
      <w:r w:rsidR="00231011">
        <w:rPr>
          <w:sz w:val="24"/>
          <w:szCs w:val="24"/>
        </w:rPr>
        <w:t xml:space="preserve">he Municipal Act </w:t>
      </w:r>
      <w:r w:rsidR="00735C76">
        <w:rPr>
          <w:sz w:val="24"/>
          <w:szCs w:val="24"/>
        </w:rPr>
        <w:t>specifically sets out this advisory role for staff as follows</w:t>
      </w:r>
      <w:r w:rsidR="00231011">
        <w:rPr>
          <w:sz w:val="24"/>
          <w:szCs w:val="24"/>
        </w:rPr>
        <w:t>:</w:t>
      </w:r>
    </w:p>
    <w:p w:rsidR="00231011" w:rsidRDefault="00231011" w:rsidP="00F0292F">
      <w:pPr>
        <w:tabs>
          <w:tab w:val="left" w:pos="567"/>
        </w:tabs>
        <w:rPr>
          <w:sz w:val="24"/>
          <w:szCs w:val="24"/>
        </w:rPr>
      </w:pPr>
    </w:p>
    <w:p w:rsidR="00231011" w:rsidRDefault="00231011" w:rsidP="00231011">
      <w:pPr>
        <w:tabs>
          <w:tab w:val="left" w:pos="567"/>
        </w:tabs>
        <w:ind w:left="360"/>
        <w:rPr>
          <w:sz w:val="22"/>
          <w:szCs w:val="22"/>
          <w:lang w:val="en-CA"/>
        </w:rPr>
      </w:pPr>
      <w:r w:rsidRPr="00231011">
        <w:rPr>
          <w:sz w:val="22"/>
          <w:szCs w:val="22"/>
          <w:lang w:val="en-CA"/>
        </w:rPr>
        <w:t xml:space="preserve">It is the role of the officers and employees of the municipality, </w:t>
      </w:r>
    </w:p>
    <w:p w:rsidR="00231011" w:rsidRPr="00231011" w:rsidRDefault="00231011" w:rsidP="00231011">
      <w:pPr>
        <w:tabs>
          <w:tab w:val="left" w:pos="567"/>
        </w:tabs>
        <w:ind w:left="360"/>
        <w:rPr>
          <w:sz w:val="22"/>
          <w:szCs w:val="22"/>
          <w:lang w:val="en-CA"/>
        </w:rPr>
      </w:pPr>
    </w:p>
    <w:p w:rsidR="00231011" w:rsidRPr="00231011" w:rsidRDefault="00231011" w:rsidP="00231011">
      <w:pPr>
        <w:numPr>
          <w:ilvl w:val="0"/>
          <w:numId w:val="30"/>
        </w:numPr>
        <w:tabs>
          <w:tab w:val="clear" w:pos="720"/>
          <w:tab w:val="left" w:pos="567"/>
          <w:tab w:val="num" w:pos="1080"/>
        </w:tabs>
        <w:ind w:left="1080"/>
        <w:rPr>
          <w:sz w:val="22"/>
          <w:szCs w:val="22"/>
          <w:lang w:val="en-CA"/>
        </w:rPr>
      </w:pPr>
      <w:r w:rsidRPr="00231011">
        <w:rPr>
          <w:sz w:val="22"/>
          <w:szCs w:val="22"/>
          <w:lang w:val="en-CA"/>
        </w:rPr>
        <w:t xml:space="preserve">(a) to implement council’s decisions and establish administrative practices and procedures to carry out council’s decisions; </w:t>
      </w:r>
    </w:p>
    <w:p w:rsidR="00231011" w:rsidRPr="00231011" w:rsidRDefault="00231011" w:rsidP="00231011">
      <w:pPr>
        <w:numPr>
          <w:ilvl w:val="0"/>
          <w:numId w:val="30"/>
        </w:numPr>
        <w:tabs>
          <w:tab w:val="clear" w:pos="720"/>
          <w:tab w:val="left" w:pos="567"/>
          <w:tab w:val="num" w:pos="1080"/>
        </w:tabs>
        <w:ind w:left="1080"/>
        <w:rPr>
          <w:sz w:val="22"/>
          <w:szCs w:val="22"/>
          <w:lang w:val="en-CA"/>
        </w:rPr>
      </w:pPr>
      <w:r w:rsidRPr="00735C76">
        <w:rPr>
          <w:b/>
          <w:sz w:val="22"/>
          <w:szCs w:val="22"/>
          <w:lang w:val="en-CA"/>
        </w:rPr>
        <w:t>(b) to undertake research and provide advice to council on the policies and programs of the municipality</w:t>
      </w:r>
      <w:r w:rsidRPr="00231011">
        <w:rPr>
          <w:sz w:val="22"/>
          <w:szCs w:val="22"/>
          <w:lang w:val="en-CA"/>
        </w:rPr>
        <w:t xml:space="preserve">; and </w:t>
      </w:r>
    </w:p>
    <w:p w:rsidR="00231011" w:rsidRPr="00231011" w:rsidRDefault="00231011" w:rsidP="00231011">
      <w:pPr>
        <w:numPr>
          <w:ilvl w:val="0"/>
          <w:numId w:val="30"/>
        </w:numPr>
        <w:tabs>
          <w:tab w:val="clear" w:pos="720"/>
          <w:tab w:val="left" w:pos="567"/>
          <w:tab w:val="num" w:pos="1080"/>
        </w:tabs>
        <w:ind w:left="1080"/>
        <w:rPr>
          <w:sz w:val="22"/>
          <w:szCs w:val="22"/>
          <w:lang w:val="en-CA"/>
        </w:rPr>
      </w:pPr>
      <w:r w:rsidRPr="00231011">
        <w:rPr>
          <w:sz w:val="22"/>
          <w:szCs w:val="22"/>
          <w:lang w:val="en-CA"/>
        </w:rPr>
        <w:t xml:space="preserve">(c) </w:t>
      </w:r>
      <w:proofErr w:type="gramStart"/>
      <w:r w:rsidRPr="00231011">
        <w:rPr>
          <w:sz w:val="22"/>
          <w:szCs w:val="22"/>
          <w:lang w:val="en-CA"/>
        </w:rPr>
        <w:t>to</w:t>
      </w:r>
      <w:proofErr w:type="gramEnd"/>
      <w:r w:rsidRPr="00231011">
        <w:rPr>
          <w:sz w:val="22"/>
          <w:szCs w:val="22"/>
          <w:lang w:val="en-CA"/>
        </w:rPr>
        <w:t xml:space="preserve"> carry out other duties required under this or any act and other duties assigned by the municipality.” </w:t>
      </w:r>
      <w:r>
        <w:rPr>
          <w:rStyle w:val="FootnoteReference"/>
          <w:sz w:val="22"/>
          <w:szCs w:val="22"/>
          <w:lang w:val="en-CA"/>
        </w:rPr>
        <w:footnoteReference w:id="12"/>
      </w:r>
    </w:p>
    <w:p w:rsidR="00735C76" w:rsidRDefault="00735C76" w:rsidP="00735C76">
      <w:pPr>
        <w:tabs>
          <w:tab w:val="left" w:pos="567"/>
        </w:tabs>
        <w:rPr>
          <w:b/>
          <w:sz w:val="24"/>
          <w:szCs w:val="24"/>
          <w:u w:val="single"/>
        </w:rPr>
      </w:pPr>
    </w:p>
    <w:p w:rsidR="00735C76" w:rsidRPr="00735C76" w:rsidRDefault="00735C76" w:rsidP="00735C76">
      <w:pPr>
        <w:tabs>
          <w:tab w:val="left" w:pos="567"/>
        </w:tabs>
        <w:rPr>
          <w:sz w:val="24"/>
          <w:szCs w:val="24"/>
        </w:rPr>
      </w:pPr>
      <w:r>
        <w:rPr>
          <w:sz w:val="24"/>
          <w:szCs w:val="24"/>
        </w:rPr>
        <w:t xml:space="preserve">It is important, therefore, to consider the mandate, composition, and processes of the Township’s Operations Sub-Committee </w:t>
      </w:r>
      <w:r w:rsidR="00F93C58">
        <w:rPr>
          <w:sz w:val="24"/>
          <w:szCs w:val="24"/>
        </w:rPr>
        <w:t>in light of</w:t>
      </w:r>
      <w:r>
        <w:rPr>
          <w:sz w:val="24"/>
          <w:szCs w:val="24"/>
        </w:rPr>
        <w:t xml:space="preserve"> the </w:t>
      </w:r>
      <w:r w:rsidR="00F93C58">
        <w:rPr>
          <w:sz w:val="24"/>
          <w:szCs w:val="24"/>
        </w:rPr>
        <w:t>provisions of the Municipal Act and of the purpose, role, and authority of council committees and similar entities.</w:t>
      </w:r>
    </w:p>
    <w:p w:rsidR="00735C76" w:rsidRDefault="00735C76" w:rsidP="00735C76">
      <w:pPr>
        <w:tabs>
          <w:tab w:val="left" w:pos="567"/>
        </w:tabs>
        <w:rPr>
          <w:b/>
          <w:sz w:val="24"/>
          <w:szCs w:val="24"/>
          <w:u w:val="single"/>
        </w:rPr>
      </w:pPr>
    </w:p>
    <w:p w:rsidR="00B560C6" w:rsidRDefault="00B560C6" w:rsidP="008D7302">
      <w:pPr>
        <w:numPr>
          <w:ilvl w:val="0"/>
          <w:numId w:val="25"/>
        </w:numPr>
        <w:tabs>
          <w:tab w:val="left" w:pos="567"/>
        </w:tabs>
        <w:ind w:left="567" w:hanging="567"/>
        <w:rPr>
          <w:b/>
          <w:sz w:val="24"/>
          <w:szCs w:val="24"/>
          <w:u w:val="single"/>
        </w:rPr>
      </w:pPr>
      <w:r>
        <w:rPr>
          <w:b/>
          <w:sz w:val="24"/>
          <w:szCs w:val="24"/>
          <w:u w:val="single"/>
        </w:rPr>
        <w:t xml:space="preserve">The </w:t>
      </w:r>
      <w:r w:rsidR="007A18AA">
        <w:rPr>
          <w:b/>
          <w:sz w:val="24"/>
          <w:szCs w:val="24"/>
          <w:u w:val="single"/>
        </w:rPr>
        <w:t>Operations Sub-Committee</w:t>
      </w:r>
    </w:p>
    <w:p w:rsidR="00B560C6" w:rsidRDefault="00B560C6" w:rsidP="00FB3213">
      <w:pPr>
        <w:tabs>
          <w:tab w:val="left" w:pos="2266"/>
        </w:tabs>
        <w:rPr>
          <w:b/>
          <w:sz w:val="24"/>
          <w:szCs w:val="24"/>
          <w:u w:val="single"/>
        </w:rPr>
      </w:pPr>
    </w:p>
    <w:p w:rsidR="007A18AA" w:rsidRDefault="00B560C6" w:rsidP="00FB3213">
      <w:pPr>
        <w:tabs>
          <w:tab w:val="left" w:pos="2266"/>
        </w:tabs>
        <w:rPr>
          <w:sz w:val="24"/>
          <w:szCs w:val="24"/>
        </w:rPr>
      </w:pPr>
      <w:r>
        <w:rPr>
          <w:sz w:val="24"/>
          <w:szCs w:val="24"/>
        </w:rPr>
        <w:t xml:space="preserve">The </w:t>
      </w:r>
      <w:r w:rsidR="007A18AA">
        <w:rPr>
          <w:sz w:val="24"/>
          <w:szCs w:val="24"/>
        </w:rPr>
        <w:t xml:space="preserve">Operations Sub-Committee consists of Alderman Hessels, </w:t>
      </w:r>
      <w:r w:rsidR="008836FC">
        <w:rPr>
          <w:sz w:val="24"/>
          <w:szCs w:val="24"/>
        </w:rPr>
        <w:t xml:space="preserve">Chair of the Public Works Committee, </w:t>
      </w:r>
      <w:r w:rsidR="007A18AA">
        <w:rPr>
          <w:sz w:val="24"/>
          <w:szCs w:val="24"/>
        </w:rPr>
        <w:t xml:space="preserve">Mayor Jeffs (as ex-officio member), Scott Luey, the Township’s CEO, and Greg Wuisman, the Township’s Director of Operations.  </w:t>
      </w:r>
      <w:r w:rsidR="008836FC">
        <w:rPr>
          <w:sz w:val="24"/>
          <w:szCs w:val="24"/>
        </w:rPr>
        <w:t>As Chair of the Public Works Committee, Alderman Hessels chairs the Sub-Committee meetings.</w:t>
      </w:r>
    </w:p>
    <w:p w:rsidR="007A18AA" w:rsidRDefault="007A18AA" w:rsidP="00FB3213">
      <w:pPr>
        <w:tabs>
          <w:tab w:val="left" w:pos="2266"/>
        </w:tabs>
        <w:rPr>
          <w:sz w:val="24"/>
          <w:szCs w:val="24"/>
        </w:rPr>
      </w:pPr>
    </w:p>
    <w:p w:rsidR="007A18AA" w:rsidRDefault="007A18AA" w:rsidP="00FB3213">
      <w:pPr>
        <w:tabs>
          <w:tab w:val="left" w:pos="2266"/>
        </w:tabs>
        <w:rPr>
          <w:sz w:val="24"/>
          <w:szCs w:val="24"/>
        </w:rPr>
      </w:pPr>
      <w:r>
        <w:rPr>
          <w:sz w:val="24"/>
          <w:szCs w:val="24"/>
        </w:rPr>
        <w:t xml:space="preserve">The Director of Operations advised </w:t>
      </w:r>
      <w:r w:rsidR="004D6367">
        <w:rPr>
          <w:sz w:val="24"/>
          <w:szCs w:val="24"/>
        </w:rPr>
        <w:t xml:space="preserve">the investigator </w:t>
      </w:r>
      <w:r>
        <w:rPr>
          <w:sz w:val="24"/>
          <w:szCs w:val="24"/>
        </w:rPr>
        <w:t>that the purpose of the Sub-Committee is to have informa</w:t>
      </w:r>
      <w:r w:rsidR="003D32D5">
        <w:rPr>
          <w:sz w:val="24"/>
          <w:szCs w:val="24"/>
        </w:rPr>
        <w:t>l, informa</w:t>
      </w:r>
      <w:r>
        <w:rPr>
          <w:sz w:val="24"/>
          <w:szCs w:val="24"/>
        </w:rPr>
        <w:t xml:space="preserve">tive discussions about matters within the purview of the Operations Department.  It </w:t>
      </w:r>
      <w:r w:rsidR="00B90D6A">
        <w:rPr>
          <w:sz w:val="24"/>
          <w:szCs w:val="24"/>
        </w:rPr>
        <w:t>discusses</w:t>
      </w:r>
      <w:r>
        <w:rPr>
          <w:sz w:val="24"/>
          <w:szCs w:val="24"/>
        </w:rPr>
        <w:t xml:space="preserve"> “issues or problems” and determines which issues should be placed before Council for consideration and which issues are within the authority </w:t>
      </w:r>
      <w:r w:rsidR="00B90D6A">
        <w:rPr>
          <w:sz w:val="24"/>
          <w:szCs w:val="24"/>
        </w:rPr>
        <w:t xml:space="preserve">of staff to decide.  </w:t>
      </w:r>
      <w:r w:rsidR="008836FC">
        <w:rPr>
          <w:sz w:val="24"/>
          <w:szCs w:val="24"/>
        </w:rPr>
        <w:t>It does not produce agenda or minutes for its meetings.  The Director of Operations keeps personal notes of items discussed and decisions made.</w:t>
      </w:r>
    </w:p>
    <w:p w:rsidR="007A18AA" w:rsidRDefault="007A18AA" w:rsidP="00FB3213">
      <w:pPr>
        <w:tabs>
          <w:tab w:val="left" w:pos="2266"/>
        </w:tabs>
        <w:rPr>
          <w:sz w:val="24"/>
          <w:szCs w:val="24"/>
        </w:rPr>
      </w:pPr>
    </w:p>
    <w:p w:rsidR="00BA2085" w:rsidRDefault="008836FC" w:rsidP="008D7302">
      <w:pPr>
        <w:numPr>
          <w:ilvl w:val="0"/>
          <w:numId w:val="25"/>
        </w:numPr>
        <w:tabs>
          <w:tab w:val="left" w:pos="567"/>
        </w:tabs>
        <w:ind w:left="567" w:hanging="567"/>
        <w:rPr>
          <w:b/>
          <w:sz w:val="24"/>
          <w:szCs w:val="24"/>
          <w:u w:val="single"/>
        </w:rPr>
      </w:pPr>
      <w:r>
        <w:rPr>
          <w:b/>
          <w:sz w:val="24"/>
          <w:szCs w:val="24"/>
          <w:u w:val="single"/>
        </w:rPr>
        <w:t>Is the Operations Sub-Committee a Committee of Council?</w:t>
      </w:r>
    </w:p>
    <w:p w:rsidR="00BA2085" w:rsidRPr="00BA2085" w:rsidRDefault="00BA2085" w:rsidP="00FB3213">
      <w:pPr>
        <w:tabs>
          <w:tab w:val="left" w:pos="2266"/>
        </w:tabs>
        <w:rPr>
          <w:b/>
          <w:sz w:val="24"/>
          <w:szCs w:val="24"/>
          <w:u w:val="single"/>
        </w:rPr>
      </w:pPr>
    </w:p>
    <w:p w:rsidR="00B82D1C" w:rsidRDefault="008836FC" w:rsidP="00FB3213">
      <w:pPr>
        <w:tabs>
          <w:tab w:val="left" w:pos="2266"/>
        </w:tabs>
        <w:rPr>
          <w:sz w:val="24"/>
          <w:szCs w:val="24"/>
        </w:rPr>
      </w:pPr>
      <w:r>
        <w:rPr>
          <w:sz w:val="24"/>
          <w:szCs w:val="24"/>
        </w:rPr>
        <w:t xml:space="preserve">The Municipality takes the position that the Operations Sub-Committee is not a committee of council since less than 50% of the members of council sit on the Operations Sub-Committee.  </w:t>
      </w:r>
      <w:r w:rsidR="00B82D1C">
        <w:rPr>
          <w:sz w:val="24"/>
          <w:szCs w:val="24"/>
        </w:rPr>
        <w:t xml:space="preserve">Further, the Municipality’s Clerk and its Solicitor are of the opinion that section 239 of the Municipal Act regarding </w:t>
      </w:r>
      <w:r w:rsidR="003D32D5">
        <w:rPr>
          <w:sz w:val="24"/>
          <w:szCs w:val="24"/>
        </w:rPr>
        <w:t xml:space="preserve">open </w:t>
      </w:r>
      <w:r w:rsidR="00B82D1C">
        <w:rPr>
          <w:sz w:val="24"/>
          <w:szCs w:val="24"/>
        </w:rPr>
        <w:t>meet</w:t>
      </w:r>
      <w:r w:rsidR="003D32D5">
        <w:rPr>
          <w:sz w:val="24"/>
          <w:szCs w:val="24"/>
        </w:rPr>
        <w:t>ing</w:t>
      </w:r>
      <w:r w:rsidR="00B82D1C">
        <w:rPr>
          <w:sz w:val="24"/>
          <w:szCs w:val="24"/>
        </w:rPr>
        <w:t>s does not apply to the Operations Sub-Committee as it “does not make binding decisions”</w:t>
      </w:r>
      <w:r w:rsidR="004D6367">
        <w:rPr>
          <w:rStyle w:val="FootnoteReference"/>
          <w:sz w:val="24"/>
          <w:szCs w:val="24"/>
        </w:rPr>
        <w:footnoteReference w:id="13"/>
      </w:r>
      <w:r w:rsidR="00B82D1C">
        <w:rPr>
          <w:sz w:val="24"/>
          <w:szCs w:val="24"/>
        </w:rPr>
        <w:t xml:space="preserve">.  </w:t>
      </w:r>
      <w:r w:rsidR="00DD4A55">
        <w:rPr>
          <w:sz w:val="24"/>
          <w:szCs w:val="24"/>
        </w:rPr>
        <w:t xml:space="preserve">There is nothing in section 239 to suggest that the test to determine whether an entity is a committee of council is whether it makes </w:t>
      </w:r>
      <w:r w:rsidR="00DD4A55">
        <w:rPr>
          <w:sz w:val="24"/>
          <w:szCs w:val="24"/>
        </w:rPr>
        <w:lastRenderedPageBreak/>
        <w:t xml:space="preserve">binding decisions. </w:t>
      </w:r>
      <w:r w:rsidR="00B82D1C">
        <w:rPr>
          <w:sz w:val="24"/>
          <w:szCs w:val="24"/>
        </w:rPr>
        <w:t xml:space="preserve">In addition, the Municipality notes that “the meeting is created to keep the Chair </w:t>
      </w:r>
      <w:proofErr w:type="gramStart"/>
      <w:r w:rsidR="00B82D1C">
        <w:rPr>
          <w:sz w:val="24"/>
          <w:szCs w:val="24"/>
        </w:rPr>
        <w:t>apprised</w:t>
      </w:r>
      <w:proofErr w:type="gramEnd"/>
      <w:r w:rsidR="00B82D1C">
        <w:rPr>
          <w:sz w:val="24"/>
          <w:szCs w:val="24"/>
        </w:rPr>
        <w:t xml:space="preserve"> of occurrences within the Operations department.  There are no minutes, reports, or committee meeting procedures adopted for this committee.  The Chair may, [sic] on occasion convey complaints received from the public at this meeting”.</w:t>
      </w:r>
      <w:r w:rsidR="004E6B35">
        <w:rPr>
          <w:rStyle w:val="FootnoteReference"/>
          <w:sz w:val="24"/>
          <w:szCs w:val="24"/>
        </w:rPr>
        <w:footnoteReference w:id="14"/>
      </w:r>
    </w:p>
    <w:p w:rsidR="002A5BF8" w:rsidRDefault="002A5BF8" w:rsidP="002A5BF8">
      <w:pPr>
        <w:tabs>
          <w:tab w:val="left" w:pos="2266"/>
        </w:tabs>
        <w:rPr>
          <w:sz w:val="24"/>
          <w:szCs w:val="24"/>
        </w:rPr>
      </w:pPr>
    </w:p>
    <w:p w:rsidR="002A5BF8" w:rsidRDefault="002A5BF8" w:rsidP="002A5BF8">
      <w:pPr>
        <w:tabs>
          <w:tab w:val="left" w:pos="2266"/>
        </w:tabs>
        <w:rPr>
          <w:sz w:val="24"/>
          <w:szCs w:val="24"/>
        </w:rPr>
      </w:pPr>
      <w:r>
        <w:rPr>
          <w:sz w:val="24"/>
          <w:szCs w:val="24"/>
        </w:rPr>
        <w:t xml:space="preserve">It is not unusual for the chair of a council standing committee, like the Township’s </w:t>
      </w:r>
      <w:r w:rsidR="00D04834">
        <w:rPr>
          <w:sz w:val="24"/>
          <w:szCs w:val="24"/>
        </w:rPr>
        <w:t>Public Works</w:t>
      </w:r>
      <w:r>
        <w:rPr>
          <w:sz w:val="24"/>
          <w:szCs w:val="24"/>
        </w:rPr>
        <w:t xml:space="preserve"> Committee, to meet informally with staff prior to a committee meeting to review possible agenda items and to discuss how best to structure the committee agenda and meeting to ensure efficient and effective decision making.  Indeed, it is a common and useful practice in municipalities throughout Ontario.</w:t>
      </w:r>
    </w:p>
    <w:p w:rsidR="002A5BF8" w:rsidRDefault="002A5BF8" w:rsidP="002A5BF8">
      <w:pPr>
        <w:tabs>
          <w:tab w:val="left" w:pos="2266"/>
        </w:tabs>
        <w:rPr>
          <w:sz w:val="24"/>
          <w:szCs w:val="24"/>
        </w:rPr>
      </w:pPr>
    </w:p>
    <w:p w:rsidR="002A5BF8" w:rsidRDefault="002A5BF8" w:rsidP="002A5BF8">
      <w:pPr>
        <w:tabs>
          <w:tab w:val="left" w:pos="2266"/>
        </w:tabs>
        <w:rPr>
          <w:sz w:val="24"/>
          <w:szCs w:val="24"/>
        </w:rPr>
      </w:pPr>
      <w:r>
        <w:rPr>
          <w:sz w:val="24"/>
          <w:szCs w:val="24"/>
        </w:rPr>
        <w:t xml:space="preserve">However, it is not customary - nor is it recommended - that these meetings are called “sub-committee meetings” and that staff are deemed to be “members” of the sub-committee.  To do so detracts from the legislated role of staff as professional advisors to council and not decision makers alongside council.  </w:t>
      </w:r>
    </w:p>
    <w:p w:rsidR="002A5BF8" w:rsidRDefault="002A5BF8" w:rsidP="002A5BF8">
      <w:pPr>
        <w:tabs>
          <w:tab w:val="left" w:pos="2266"/>
        </w:tabs>
        <w:rPr>
          <w:sz w:val="24"/>
          <w:szCs w:val="24"/>
        </w:rPr>
      </w:pPr>
    </w:p>
    <w:p w:rsidR="002A5BF8" w:rsidRDefault="002A5BF8" w:rsidP="002A5BF8">
      <w:pPr>
        <w:tabs>
          <w:tab w:val="left" w:pos="2266"/>
        </w:tabs>
        <w:rPr>
          <w:sz w:val="24"/>
          <w:szCs w:val="24"/>
        </w:rPr>
      </w:pPr>
      <w:r>
        <w:rPr>
          <w:sz w:val="24"/>
          <w:szCs w:val="24"/>
        </w:rPr>
        <w:t xml:space="preserve">Further, although it might be common practice for the Mayor to participate in such agenda briefings, it is not customary – nor is it recommended – that the Mayor be called an “ex-officio member” of the meeting, particularly if the meetings are held as a </w:t>
      </w:r>
      <w:r w:rsidR="00D04834">
        <w:rPr>
          <w:sz w:val="24"/>
          <w:szCs w:val="24"/>
        </w:rPr>
        <w:t>“</w:t>
      </w:r>
      <w:r>
        <w:rPr>
          <w:sz w:val="24"/>
          <w:szCs w:val="24"/>
        </w:rPr>
        <w:t>sub-committee</w:t>
      </w:r>
      <w:r w:rsidR="00D04834">
        <w:rPr>
          <w:sz w:val="24"/>
          <w:szCs w:val="24"/>
        </w:rPr>
        <w:t>”</w:t>
      </w:r>
      <w:r>
        <w:rPr>
          <w:sz w:val="24"/>
          <w:szCs w:val="24"/>
        </w:rPr>
        <w:t xml:space="preserve">.  </w:t>
      </w:r>
    </w:p>
    <w:p w:rsidR="00B82D1C" w:rsidRDefault="00B82D1C" w:rsidP="00FB3213">
      <w:pPr>
        <w:tabs>
          <w:tab w:val="left" w:pos="2266"/>
        </w:tabs>
        <w:rPr>
          <w:sz w:val="24"/>
          <w:szCs w:val="24"/>
        </w:rPr>
      </w:pPr>
    </w:p>
    <w:p w:rsidR="00256988" w:rsidRDefault="00D04834" w:rsidP="00FB3213">
      <w:pPr>
        <w:tabs>
          <w:tab w:val="left" w:pos="2266"/>
        </w:tabs>
        <w:rPr>
          <w:sz w:val="24"/>
          <w:szCs w:val="24"/>
        </w:rPr>
      </w:pPr>
      <w:r>
        <w:rPr>
          <w:sz w:val="24"/>
          <w:szCs w:val="24"/>
        </w:rPr>
        <w:t>I</w:t>
      </w:r>
      <w:r w:rsidR="00B82D1C">
        <w:rPr>
          <w:sz w:val="24"/>
          <w:szCs w:val="24"/>
        </w:rPr>
        <w:t xml:space="preserve">t would appear that the Municipality did not intend to </w:t>
      </w:r>
      <w:r w:rsidR="00BD76EF">
        <w:rPr>
          <w:sz w:val="24"/>
          <w:szCs w:val="24"/>
        </w:rPr>
        <w:t>establish</w:t>
      </w:r>
      <w:r w:rsidR="00B82D1C">
        <w:rPr>
          <w:sz w:val="24"/>
          <w:szCs w:val="24"/>
        </w:rPr>
        <w:t xml:space="preserve"> the Sub-Comm</w:t>
      </w:r>
      <w:r w:rsidR="00256988">
        <w:rPr>
          <w:sz w:val="24"/>
          <w:szCs w:val="24"/>
        </w:rPr>
        <w:t xml:space="preserve">ittee as a committee of council; rather, it likely intended to structure its process similar to the agenda briefing practice outlined above.  </w:t>
      </w:r>
    </w:p>
    <w:p w:rsidR="00256988" w:rsidRDefault="00256988" w:rsidP="00FB3213">
      <w:pPr>
        <w:tabs>
          <w:tab w:val="left" w:pos="2266"/>
        </w:tabs>
        <w:rPr>
          <w:sz w:val="24"/>
          <w:szCs w:val="24"/>
        </w:rPr>
      </w:pPr>
    </w:p>
    <w:p w:rsidR="0069521E" w:rsidRDefault="00256988" w:rsidP="00FB3213">
      <w:pPr>
        <w:tabs>
          <w:tab w:val="left" w:pos="2266"/>
        </w:tabs>
        <w:rPr>
          <w:sz w:val="24"/>
          <w:szCs w:val="24"/>
        </w:rPr>
      </w:pPr>
      <w:r>
        <w:rPr>
          <w:sz w:val="24"/>
          <w:szCs w:val="24"/>
        </w:rPr>
        <w:t xml:space="preserve">However, </w:t>
      </w:r>
      <w:r w:rsidR="00D04834">
        <w:rPr>
          <w:sz w:val="24"/>
          <w:szCs w:val="24"/>
        </w:rPr>
        <w:t>because of its current structure, it is</w:t>
      </w:r>
      <w:r>
        <w:rPr>
          <w:sz w:val="24"/>
          <w:szCs w:val="24"/>
        </w:rPr>
        <w:t xml:space="preserve"> more like a sub-committee of the Operations Committee </w:t>
      </w:r>
      <w:r w:rsidR="00D04834">
        <w:rPr>
          <w:sz w:val="24"/>
          <w:szCs w:val="24"/>
        </w:rPr>
        <w:t>than an agenda briefing process.  Hence, i</w:t>
      </w:r>
      <w:r w:rsidR="00B82D1C">
        <w:rPr>
          <w:sz w:val="24"/>
          <w:szCs w:val="24"/>
        </w:rPr>
        <w:t xml:space="preserve">t is Amberley Gavel’s opinion that it does meet the definition of a committee under the Municipal Act.  </w:t>
      </w:r>
      <w:r w:rsidR="00C67E7A">
        <w:rPr>
          <w:sz w:val="24"/>
          <w:szCs w:val="24"/>
        </w:rPr>
        <w:t xml:space="preserve">It is </w:t>
      </w:r>
      <w:r w:rsidR="00BD76EF">
        <w:rPr>
          <w:sz w:val="24"/>
          <w:szCs w:val="24"/>
        </w:rPr>
        <w:t xml:space="preserve">called </w:t>
      </w:r>
      <w:r w:rsidR="00C67E7A">
        <w:rPr>
          <w:sz w:val="24"/>
          <w:szCs w:val="24"/>
        </w:rPr>
        <w:t xml:space="preserve">a “sub-committee” </w:t>
      </w:r>
      <w:r w:rsidR="00BD76EF">
        <w:rPr>
          <w:sz w:val="24"/>
          <w:szCs w:val="24"/>
        </w:rPr>
        <w:t>and</w:t>
      </w:r>
      <w:r w:rsidR="00C67E7A">
        <w:rPr>
          <w:sz w:val="24"/>
          <w:szCs w:val="24"/>
        </w:rPr>
        <w:t xml:space="preserve"> at least 50% of the members are also members of Township Council (Alderman Hessels and Mayor Jeffs).  Moreover, although the Clerk and Township Solicitor indicate that the Sub-Committee does not make binding decisions, it is clear that it does.  For example, if the Sub-Committee decides that a matter does not have to be considered by Council, it is not forwarded to Council.  That decision “binds” the staff to taking action without going to Council.  It is conceivable that the Sub-Committee could determine that an issue, problem, or complaint brought to its attention does no</w:t>
      </w:r>
      <w:r w:rsidR="001A5217">
        <w:rPr>
          <w:sz w:val="24"/>
          <w:szCs w:val="24"/>
        </w:rPr>
        <w:t>t merit discussion at Council and, hence, it is not forwarded by staff to Council for consideration.</w:t>
      </w:r>
      <w:r w:rsidR="00C67E7A">
        <w:rPr>
          <w:sz w:val="24"/>
          <w:szCs w:val="24"/>
        </w:rPr>
        <w:t xml:space="preserve"> </w:t>
      </w:r>
    </w:p>
    <w:p w:rsidR="00256988" w:rsidRDefault="00256988" w:rsidP="00FB3213">
      <w:pPr>
        <w:tabs>
          <w:tab w:val="left" w:pos="2266"/>
        </w:tabs>
        <w:rPr>
          <w:sz w:val="24"/>
          <w:szCs w:val="24"/>
        </w:rPr>
      </w:pPr>
    </w:p>
    <w:p w:rsidR="00B8555E" w:rsidRDefault="00B8555E" w:rsidP="00FB3213">
      <w:pPr>
        <w:tabs>
          <w:tab w:val="left" w:pos="2266"/>
        </w:tabs>
        <w:rPr>
          <w:sz w:val="24"/>
          <w:szCs w:val="24"/>
        </w:rPr>
      </w:pPr>
      <w:r>
        <w:rPr>
          <w:sz w:val="24"/>
          <w:szCs w:val="24"/>
        </w:rPr>
        <w:t xml:space="preserve">Moreover, by calling it the Operations </w:t>
      </w:r>
      <w:r>
        <w:rPr>
          <w:sz w:val="24"/>
          <w:szCs w:val="24"/>
          <w:u w:val="single"/>
        </w:rPr>
        <w:t>Sub-Committee</w:t>
      </w:r>
      <w:r>
        <w:rPr>
          <w:sz w:val="24"/>
          <w:szCs w:val="24"/>
        </w:rPr>
        <w:t xml:space="preserve">, it is likely that members of the public would understand it to be a sub-committee of Council’s Public </w:t>
      </w:r>
      <w:r>
        <w:rPr>
          <w:sz w:val="24"/>
          <w:szCs w:val="24"/>
        </w:rPr>
        <w:lastRenderedPageBreak/>
        <w:t xml:space="preserve">Works Committee.  </w:t>
      </w:r>
    </w:p>
    <w:p w:rsidR="007B3064" w:rsidRDefault="007B3064" w:rsidP="00FB3213">
      <w:pPr>
        <w:tabs>
          <w:tab w:val="left" w:pos="2266"/>
        </w:tabs>
        <w:rPr>
          <w:sz w:val="24"/>
          <w:szCs w:val="24"/>
        </w:rPr>
      </w:pPr>
    </w:p>
    <w:p w:rsidR="00B8555E" w:rsidRDefault="00B8555E" w:rsidP="00FB3213">
      <w:pPr>
        <w:tabs>
          <w:tab w:val="left" w:pos="2266"/>
        </w:tabs>
        <w:rPr>
          <w:sz w:val="24"/>
          <w:szCs w:val="24"/>
        </w:rPr>
      </w:pPr>
      <w:r>
        <w:rPr>
          <w:sz w:val="24"/>
          <w:szCs w:val="24"/>
        </w:rPr>
        <w:t>Hence, for the purposes of the current complaints, the Operations Sub-Committee is considered by Amberley Gavel to be a committee of council as that is defined under the Municipal Act.</w:t>
      </w:r>
      <w:r w:rsidR="00256988">
        <w:rPr>
          <w:sz w:val="24"/>
          <w:szCs w:val="24"/>
        </w:rPr>
        <w:t xml:space="preserve">  As such, it must abide by the provisions of the Municipal Act and the Township’s Procedure By-law that set out the requirements and limitations for open meetings, production of agendas and minutes, and delegation of authority.</w:t>
      </w:r>
    </w:p>
    <w:p w:rsidR="003D32D5" w:rsidRPr="00B8555E" w:rsidRDefault="003D32D5" w:rsidP="00FB3213">
      <w:pPr>
        <w:tabs>
          <w:tab w:val="left" w:pos="2266"/>
        </w:tabs>
        <w:rPr>
          <w:sz w:val="24"/>
          <w:szCs w:val="24"/>
        </w:rPr>
      </w:pPr>
    </w:p>
    <w:p w:rsidR="00AB43F8" w:rsidRPr="0051764E" w:rsidRDefault="0051764E" w:rsidP="0051764E">
      <w:pPr>
        <w:numPr>
          <w:ilvl w:val="0"/>
          <w:numId w:val="18"/>
        </w:numPr>
        <w:tabs>
          <w:tab w:val="left" w:pos="567"/>
        </w:tabs>
        <w:ind w:left="567" w:hanging="567"/>
        <w:rPr>
          <w:b/>
          <w:sz w:val="24"/>
          <w:szCs w:val="24"/>
          <w:lang/>
        </w:rPr>
      </w:pPr>
      <w:r>
        <w:rPr>
          <w:b/>
          <w:sz w:val="24"/>
          <w:szCs w:val="24"/>
          <w:u w:val="single"/>
          <w:lang/>
        </w:rPr>
        <w:t>ANALYSIS</w:t>
      </w:r>
      <w:r w:rsidR="000B6791">
        <w:rPr>
          <w:b/>
          <w:sz w:val="24"/>
          <w:szCs w:val="24"/>
          <w:u w:val="single"/>
          <w:lang/>
        </w:rPr>
        <w:t xml:space="preserve"> AND FINDINGS</w:t>
      </w:r>
    </w:p>
    <w:p w:rsidR="0051764E" w:rsidRDefault="0051764E" w:rsidP="0051764E">
      <w:pPr>
        <w:tabs>
          <w:tab w:val="left" w:pos="567"/>
        </w:tabs>
        <w:rPr>
          <w:b/>
          <w:sz w:val="24"/>
          <w:szCs w:val="24"/>
          <w:u w:val="single"/>
          <w:lang/>
        </w:rPr>
      </w:pPr>
    </w:p>
    <w:p w:rsidR="0051764E" w:rsidRDefault="00051527" w:rsidP="0051764E">
      <w:pPr>
        <w:tabs>
          <w:tab w:val="left" w:pos="567"/>
        </w:tabs>
        <w:rPr>
          <w:sz w:val="24"/>
          <w:szCs w:val="24"/>
          <w:lang/>
        </w:rPr>
      </w:pPr>
      <w:r>
        <w:rPr>
          <w:sz w:val="24"/>
          <w:szCs w:val="24"/>
          <w:lang/>
        </w:rPr>
        <w:t xml:space="preserve">Having considered the </w:t>
      </w:r>
      <w:r w:rsidR="00BD76EF">
        <w:rPr>
          <w:sz w:val="24"/>
          <w:szCs w:val="24"/>
          <w:lang/>
        </w:rPr>
        <w:t xml:space="preserve">preliminary issues as to Amberley Gavel’s jurisdiction and the ambit of its investigation, </w:t>
      </w:r>
      <w:r>
        <w:rPr>
          <w:sz w:val="24"/>
          <w:szCs w:val="24"/>
          <w:lang/>
        </w:rPr>
        <w:t xml:space="preserve">the next step is to determine </w:t>
      </w:r>
      <w:r w:rsidR="00BD76EF">
        <w:rPr>
          <w:sz w:val="24"/>
          <w:szCs w:val="24"/>
          <w:lang/>
        </w:rPr>
        <w:t>whether the meetings that are the subject of the complaint</w:t>
      </w:r>
      <w:r w:rsidR="008872C9">
        <w:rPr>
          <w:sz w:val="24"/>
          <w:szCs w:val="24"/>
          <w:lang/>
        </w:rPr>
        <w:t>s</w:t>
      </w:r>
      <w:r w:rsidR="00BD76EF">
        <w:rPr>
          <w:sz w:val="24"/>
          <w:szCs w:val="24"/>
          <w:lang/>
        </w:rPr>
        <w:t xml:space="preserve"> were properly closed to the public under t</w:t>
      </w:r>
      <w:r>
        <w:rPr>
          <w:sz w:val="24"/>
          <w:szCs w:val="24"/>
          <w:lang/>
        </w:rPr>
        <w:t>he Municipal Act.</w:t>
      </w:r>
    </w:p>
    <w:p w:rsidR="00051527" w:rsidRDefault="00051527" w:rsidP="0051764E">
      <w:pPr>
        <w:tabs>
          <w:tab w:val="left" w:pos="567"/>
        </w:tabs>
        <w:rPr>
          <w:sz w:val="24"/>
          <w:szCs w:val="24"/>
          <w:lang/>
        </w:rPr>
      </w:pPr>
    </w:p>
    <w:p w:rsidR="00F11911" w:rsidRPr="00964307" w:rsidRDefault="00964307" w:rsidP="00964307">
      <w:pPr>
        <w:numPr>
          <w:ilvl w:val="0"/>
          <w:numId w:val="27"/>
        </w:numPr>
        <w:tabs>
          <w:tab w:val="left" w:pos="709"/>
        </w:tabs>
        <w:rPr>
          <w:b/>
          <w:sz w:val="24"/>
          <w:szCs w:val="24"/>
        </w:rPr>
      </w:pPr>
      <w:r>
        <w:rPr>
          <w:b/>
          <w:sz w:val="24"/>
          <w:szCs w:val="24"/>
          <w:u w:val="single"/>
        </w:rPr>
        <w:t xml:space="preserve">Agenda for </w:t>
      </w:r>
      <w:r w:rsidR="00D05658">
        <w:rPr>
          <w:b/>
          <w:sz w:val="24"/>
          <w:szCs w:val="24"/>
          <w:u w:val="single"/>
        </w:rPr>
        <w:t xml:space="preserve">the </w:t>
      </w:r>
      <w:r>
        <w:rPr>
          <w:b/>
          <w:sz w:val="24"/>
          <w:szCs w:val="24"/>
          <w:u w:val="single"/>
        </w:rPr>
        <w:t>Township Council Meeting of June 28, 2011</w:t>
      </w:r>
    </w:p>
    <w:p w:rsidR="00964307" w:rsidRDefault="00964307" w:rsidP="00964307">
      <w:pPr>
        <w:tabs>
          <w:tab w:val="left" w:pos="709"/>
        </w:tabs>
        <w:rPr>
          <w:b/>
          <w:sz w:val="24"/>
          <w:szCs w:val="24"/>
          <w:u w:val="single"/>
        </w:rPr>
      </w:pPr>
    </w:p>
    <w:p w:rsidR="00F11911" w:rsidRDefault="00E83A12">
      <w:pPr>
        <w:tabs>
          <w:tab w:val="left" w:pos="2266"/>
        </w:tabs>
        <w:rPr>
          <w:sz w:val="24"/>
          <w:szCs w:val="24"/>
        </w:rPr>
      </w:pPr>
      <w:r>
        <w:rPr>
          <w:sz w:val="24"/>
          <w:szCs w:val="24"/>
        </w:rPr>
        <w:t>The June 28, 2011 Agenda for the Regular Meeting of Council contained a Closed Meeting item listed as:</w:t>
      </w:r>
    </w:p>
    <w:p w:rsidR="00E83A12" w:rsidRDefault="00E83A12">
      <w:pPr>
        <w:tabs>
          <w:tab w:val="left" w:pos="2266"/>
        </w:tabs>
        <w:rPr>
          <w:sz w:val="24"/>
          <w:szCs w:val="24"/>
        </w:rPr>
      </w:pPr>
    </w:p>
    <w:p w:rsidR="00E83A12" w:rsidRDefault="00E83A12" w:rsidP="00E83A12">
      <w:pPr>
        <w:tabs>
          <w:tab w:val="left" w:pos="709"/>
        </w:tabs>
        <w:ind w:left="709" w:hanging="709"/>
        <w:rPr>
          <w:sz w:val="24"/>
          <w:szCs w:val="24"/>
        </w:rPr>
      </w:pPr>
      <w:r>
        <w:rPr>
          <w:sz w:val="24"/>
          <w:szCs w:val="24"/>
        </w:rPr>
        <w:tab/>
        <w:t xml:space="preserve">“17.a)  Item under Section 239 (2) of the </w:t>
      </w:r>
      <w:r>
        <w:rPr>
          <w:i/>
          <w:sz w:val="24"/>
          <w:szCs w:val="24"/>
        </w:rPr>
        <w:t xml:space="preserve">Municipal Act, 2011 </w:t>
      </w:r>
      <w:r>
        <w:rPr>
          <w:sz w:val="24"/>
          <w:szCs w:val="24"/>
        </w:rPr>
        <w:t xml:space="preserve">litigation or pending litigation, including matters before administrative tribunals, affecting the municipality or local board – application under the </w:t>
      </w:r>
      <w:r>
        <w:rPr>
          <w:i/>
          <w:sz w:val="24"/>
          <w:szCs w:val="24"/>
        </w:rPr>
        <w:t xml:space="preserve">Line Fences Act </w:t>
      </w:r>
      <w:r>
        <w:rPr>
          <w:sz w:val="24"/>
          <w:szCs w:val="24"/>
        </w:rPr>
        <w:t>(1 item)”</w:t>
      </w:r>
    </w:p>
    <w:p w:rsidR="00E83A12" w:rsidRDefault="00E83A12" w:rsidP="00E83A12">
      <w:pPr>
        <w:tabs>
          <w:tab w:val="left" w:pos="709"/>
        </w:tabs>
        <w:rPr>
          <w:sz w:val="24"/>
          <w:szCs w:val="24"/>
        </w:rPr>
      </w:pPr>
    </w:p>
    <w:p w:rsidR="00E83A12" w:rsidRDefault="00E83A12" w:rsidP="00E83A12">
      <w:pPr>
        <w:tabs>
          <w:tab w:val="left" w:pos="709"/>
        </w:tabs>
        <w:rPr>
          <w:sz w:val="24"/>
          <w:szCs w:val="24"/>
        </w:rPr>
      </w:pPr>
      <w:r>
        <w:rPr>
          <w:sz w:val="24"/>
          <w:szCs w:val="24"/>
        </w:rPr>
        <w:t xml:space="preserve">The complainant advised the investigator that neither she nor her husband had engaged in </w:t>
      </w:r>
      <w:r w:rsidR="00295DF4">
        <w:rPr>
          <w:sz w:val="24"/>
          <w:szCs w:val="24"/>
        </w:rPr>
        <w:t xml:space="preserve">or, at all relevant times, had contemplated </w:t>
      </w:r>
      <w:r>
        <w:rPr>
          <w:sz w:val="24"/>
          <w:szCs w:val="24"/>
        </w:rPr>
        <w:t xml:space="preserve">litigation over their application under the </w:t>
      </w:r>
      <w:r>
        <w:rPr>
          <w:i/>
          <w:sz w:val="24"/>
          <w:szCs w:val="24"/>
        </w:rPr>
        <w:t>Line Fences Act</w:t>
      </w:r>
      <w:r>
        <w:rPr>
          <w:sz w:val="24"/>
          <w:szCs w:val="24"/>
        </w:rPr>
        <w:t xml:space="preserve">.  The Director of Operations indicated </w:t>
      </w:r>
      <w:r w:rsidR="000B660D">
        <w:rPr>
          <w:sz w:val="24"/>
          <w:szCs w:val="24"/>
        </w:rPr>
        <w:t xml:space="preserve">to the investigator </w:t>
      </w:r>
      <w:r>
        <w:rPr>
          <w:sz w:val="24"/>
          <w:szCs w:val="24"/>
        </w:rPr>
        <w:t xml:space="preserve">that he thought the Clerk was aware there was </w:t>
      </w:r>
      <w:r w:rsidR="00410E0E">
        <w:rPr>
          <w:sz w:val="24"/>
          <w:szCs w:val="24"/>
        </w:rPr>
        <w:t xml:space="preserve">possible </w:t>
      </w:r>
      <w:r>
        <w:rPr>
          <w:sz w:val="24"/>
          <w:szCs w:val="24"/>
        </w:rPr>
        <w:t>pending litigation and that is why the item was in closed session.</w:t>
      </w:r>
      <w:r w:rsidR="00A267A4">
        <w:rPr>
          <w:rStyle w:val="FootnoteReference"/>
          <w:sz w:val="24"/>
          <w:szCs w:val="24"/>
        </w:rPr>
        <w:footnoteReference w:id="15"/>
      </w:r>
      <w:r>
        <w:rPr>
          <w:sz w:val="24"/>
          <w:szCs w:val="24"/>
        </w:rPr>
        <w:t xml:space="preserve">  </w:t>
      </w:r>
      <w:r w:rsidR="00D05658">
        <w:rPr>
          <w:sz w:val="24"/>
          <w:szCs w:val="24"/>
        </w:rPr>
        <w:t>When the investigator asked t</w:t>
      </w:r>
      <w:r>
        <w:rPr>
          <w:sz w:val="24"/>
          <w:szCs w:val="24"/>
        </w:rPr>
        <w:t xml:space="preserve">he Clerk </w:t>
      </w:r>
      <w:r w:rsidR="00D05658">
        <w:rPr>
          <w:sz w:val="24"/>
          <w:szCs w:val="24"/>
        </w:rPr>
        <w:t xml:space="preserve">why the item was scheduled for a closed session, she </w:t>
      </w:r>
      <w:r>
        <w:rPr>
          <w:sz w:val="24"/>
          <w:szCs w:val="24"/>
        </w:rPr>
        <w:t xml:space="preserve">indicated that, given the nature of </w:t>
      </w:r>
      <w:r w:rsidR="00410E0E">
        <w:rPr>
          <w:sz w:val="24"/>
          <w:szCs w:val="24"/>
        </w:rPr>
        <w:t>a</w:t>
      </w:r>
      <w:r>
        <w:rPr>
          <w:sz w:val="24"/>
          <w:szCs w:val="24"/>
        </w:rPr>
        <w:t xml:space="preserve"> potential dispute under the </w:t>
      </w:r>
      <w:r>
        <w:rPr>
          <w:i/>
          <w:sz w:val="24"/>
          <w:szCs w:val="24"/>
        </w:rPr>
        <w:t>Line Fences Act</w:t>
      </w:r>
      <w:r>
        <w:rPr>
          <w:sz w:val="24"/>
          <w:szCs w:val="24"/>
        </w:rPr>
        <w:t>, and the fact that she was aware that staff were seeking authority from Council to secure a legal opinion on the matter</w:t>
      </w:r>
      <w:r w:rsidR="00D05658">
        <w:rPr>
          <w:rStyle w:val="FootnoteReference"/>
          <w:sz w:val="24"/>
          <w:szCs w:val="24"/>
        </w:rPr>
        <w:footnoteReference w:id="16"/>
      </w:r>
      <w:r>
        <w:rPr>
          <w:sz w:val="24"/>
          <w:szCs w:val="24"/>
        </w:rPr>
        <w:t>, the subject matter under consideration</w:t>
      </w:r>
      <w:r w:rsidR="00D05658">
        <w:rPr>
          <w:sz w:val="24"/>
          <w:szCs w:val="24"/>
        </w:rPr>
        <w:t xml:space="preserve"> met the exception under the Municipal Act</w:t>
      </w:r>
      <w:r>
        <w:rPr>
          <w:sz w:val="24"/>
          <w:szCs w:val="24"/>
        </w:rPr>
        <w:t xml:space="preserve"> providing for a closed meeting in circumstances of litigation or pending litigation.</w:t>
      </w:r>
    </w:p>
    <w:p w:rsidR="00E83A12" w:rsidRDefault="00E83A12" w:rsidP="00E83A12">
      <w:pPr>
        <w:tabs>
          <w:tab w:val="left" w:pos="709"/>
        </w:tabs>
        <w:rPr>
          <w:sz w:val="24"/>
          <w:szCs w:val="24"/>
        </w:rPr>
      </w:pPr>
    </w:p>
    <w:p w:rsidR="00E83A12" w:rsidRDefault="00014130" w:rsidP="00E83A12">
      <w:pPr>
        <w:tabs>
          <w:tab w:val="left" w:pos="709"/>
        </w:tabs>
        <w:rPr>
          <w:sz w:val="24"/>
          <w:szCs w:val="24"/>
        </w:rPr>
      </w:pPr>
      <w:r>
        <w:rPr>
          <w:sz w:val="24"/>
          <w:szCs w:val="24"/>
        </w:rPr>
        <w:t>The purpose of section 239(2</w:t>
      </w:r>
      <w:proofErr w:type="gramStart"/>
      <w:r>
        <w:rPr>
          <w:sz w:val="24"/>
          <w:szCs w:val="24"/>
        </w:rPr>
        <w:t>)(</w:t>
      </w:r>
      <w:proofErr w:type="gramEnd"/>
      <w:r>
        <w:rPr>
          <w:sz w:val="24"/>
          <w:szCs w:val="24"/>
        </w:rPr>
        <w:t>e) of the Municipal Act, dealing with litigation or potential litigation, is to ensure that all documents and discussion</w:t>
      </w:r>
      <w:r w:rsidR="001F1A8F">
        <w:rPr>
          <w:sz w:val="24"/>
          <w:szCs w:val="24"/>
        </w:rPr>
        <w:t>s</w:t>
      </w:r>
      <w:r>
        <w:rPr>
          <w:sz w:val="24"/>
          <w:szCs w:val="24"/>
        </w:rPr>
        <w:t xml:space="preserve"> </w:t>
      </w:r>
      <w:r w:rsidR="001F1A8F">
        <w:rPr>
          <w:sz w:val="24"/>
          <w:szCs w:val="24"/>
        </w:rPr>
        <w:t xml:space="preserve">before Council </w:t>
      </w:r>
      <w:r w:rsidR="00410E0E">
        <w:rPr>
          <w:sz w:val="24"/>
          <w:szCs w:val="24"/>
        </w:rPr>
        <w:lastRenderedPageBreak/>
        <w:t xml:space="preserve">on a given matter </w:t>
      </w:r>
      <w:r w:rsidR="00295DF4">
        <w:rPr>
          <w:sz w:val="24"/>
          <w:szCs w:val="24"/>
        </w:rPr>
        <w:t xml:space="preserve">are protected </w:t>
      </w:r>
      <w:r>
        <w:rPr>
          <w:sz w:val="24"/>
          <w:szCs w:val="24"/>
        </w:rPr>
        <w:t xml:space="preserve">by litigation privilege.  </w:t>
      </w:r>
    </w:p>
    <w:p w:rsidR="00014130" w:rsidRDefault="00014130" w:rsidP="00E83A12">
      <w:pPr>
        <w:tabs>
          <w:tab w:val="left" w:pos="709"/>
        </w:tabs>
        <w:rPr>
          <w:sz w:val="24"/>
          <w:szCs w:val="24"/>
        </w:rPr>
      </w:pPr>
    </w:p>
    <w:p w:rsidR="00014130" w:rsidRPr="00014130" w:rsidRDefault="00014130" w:rsidP="00E83A12">
      <w:pPr>
        <w:tabs>
          <w:tab w:val="left" w:pos="709"/>
        </w:tabs>
        <w:rPr>
          <w:i/>
          <w:sz w:val="24"/>
          <w:szCs w:val="24"/>
        </w:rPr>
      </w:pPr>
      <w:r w:rsidRPr="00014130">
        <w:rPr>
          <w:i/>
          <w:sz w:val="24"/>
          <w:szCs w:val="24"/>
        </w:rPr>
        <w:t>(i)</w:t>
      </w:r>
      <w:r w:rsidRPr="00014130">
        <w:rPr>
          <w:i/>
          <w:sz w:val="24"/>
          <w:szCs w:val="24"/>
        </w:rPr>
        <w:tab/>
        <w:t>The Nature of Litigation Privilege</w:t>
      </w:r>
    </w:p>
    <w:p w:rsidR="00E83A12" w:rsidRDefault="00E83A12" w:rsidP="00E83A12">
      <w:pPr>
        <w:tabs>
          <w:tab w:val="left" w:pos="709"/>
        </w:tabs>
        <w:rPr>
          <w:sz w:val="24"/>
          <w:szCs w:val="24"/>
        </w:rPr>
      </w:pPr>
    </w:p>
    <w:p w:rsidR="00014130" w:rsidRPr="00014130" w:rsidRDefault="00014130" w:rsidP="00014130">
      <w:pPr>
        <w:tabs>
          <w:tab w:val="left" w:pos="709"/>
        </w:tabs>
        <w:rPr>
          <w:sz w:val="24"/>
          <w:szCs w:val="24"/>
          <w:lang w:val="en-CA"/>
        </w:rPr>
      </w:pPr>
      <w:r w:rsidRPr="00014130">
        <w:rPr>
          <w:sz w:val="24"/>
          <w:szCs w:val="24"/>
          <w:lang w:val="en-CA"/>
        </w:rPr>
        <w:t xml:space="preserve">Litigation privilege seeks to ensure the efficacy of the adversarial litigation process.  While solicitor-client privilege protects communications between solicitor and client, this is not the focus or rationale of litigation privilege. As the Supreme Court of Canada recently explained:  </w:t>
      </w:r>
    </w:p>
    <w:p w:rsidR="00014130" w:rsidRPr="00014130" w:rsidRDefault="00014130" w:rsidP="00014130">
      <w:pPr>
        <w:tabs>
          <w:tab w:val="left" w:pos="709"/>
        </w:tabs>
        <w:rPr>
          <w:sz w:val="24"/>
          <w:szCs w:val="24"/>
          <w:lang w:val="en-CA"/>
        </w:rPr>
      </w:pPr>
    </w:p>
    <w:p w:rsidR="00014130" w:rsidRPr="00014130" w:rsidRDefault="00014130" w:rsidP="00014130">
      <w:pPr>
        <w:tabs>
          <w:tab w:val="left" w:pos="709"/>
        </w:tabs>
        <w:ind w:left="709"/>
        <w:rPr>
          <w:sz w:val="22"/>
          <w:szCs w:val="22"/>
          <w:lang w:val="en-CA"/>
        </w:rPr>
      </w:pPr>
      <w:r w:rsidRPr="00014130">
        <w:rPr>
          <w:sz w:val="22"/>
          <w:szCs w:val="22"/>
          <w:lang w:val="en-CA"/>
        </w:rPr>
        <w:t>Litigation privilege, on the other hand, is not directed at, still less, restricted to, communications between solicitor and client. It contemplates, as well, communications between a solicitor and third parties or, in the case of an unrepresented litigant, between the litigant and third parties. Its object is to ensure the efficacy of the adversarial process and not to promote the solicitor- client relationship. And to achieve this purpose, parties to litigation, represented</w:t>
      </w:r>
    </w:p>
    <w:p w:rsidR="00014130" w:rsidRPr="00014130" w:rsidRDefault="00014130" w:rsidP="00014130">
      <w:pPr>
        <w:tabs>
          <w:tab w:val="left" w:pos="709"/>
        </w:tabs>
        <w:ind w:left="709"/>
        <w:rPr>
          <w:sz w:val="22"/>
          <w:szCs w:val="22"/>
          <w:lang w:val="en-CA"/>
        </w:rPr>
      </w:pPr>
      <w:proofErr w:type="gramStart"/>
      <w:r w:rsidRPr="00014130">
        <w:rPr>
          <w:sz w:val="22"/>
          <w:szCs w:val="22"/>
          <w:lang w:val="en-CA"/>
        </w:rPr>
        <w:t>or</w:t>
      </w:r>
      <w:proofErr w:type="gramEnd"/>
      <w:r w:rsidRPr="00014130">
        <w:rPr>
          <w:sz w:val="22"/>
          <w:szCs w:val="22"/>
          <w:lang w:val="en-CA"/>
        </w:rPr>
        <w:t xml:space="preserve"> not, must be left to prepare their contending positions in private, without adversarial interference and without fear of premature disclosure.</w:t>
      </w:r>
      <w:r w:rsidRPr="00014130">
        <w:rPr>
          <w:sz w:val="22"/>
          <w:szCs w:val="22"/>
          <w:vertAlign w:val="superscript"/>
          <w:lang w:val="en-CA"/>
        </w:rPr>
        <w:footnoteReference w:id="17"/>
      </w:r>
    </w:p>
    <w:p w:rsidR="00014130" w:rsidRPr="00014130" w:rsidRDefault="00014130" w:rsidP="00014130">
      <w:pPr>
        <w:tabs>
          <w:tab w:val="left" w:pos="709"/>
        </w:tabs>
        <w:rPr>
          <w:sz w:val="24"/>
          <w:szCs w:val="24"/>
          <w:lang/>
        </w:rPr>
      </w:pPr>
    </w:p>
    <w:p w:rsidR="00014130" w:rsidRPr="00014130" w:rsidRDefault="00014130" w:rsidP="00014130">
      <w:pPr>
        <w:tabs>
          <w:tab w:val="left" w:pos="709"/>
        </w:tabs>
        <w:rPr>
          <w:sz w:val="24"/>
          <w:szCs w:val="24"/>
          <w:lang/>
        </w:rPr>
      </w:pPr>
      <w:r w:rsidRPr="00014130">
        <w:rPr>
          <w:sz w:val="24"/>
          <w:szCs w:val="24"/>
          <w:lang/>
        </w:rPr>
        <w:t>The purpose of litigation privilege is to create a “zone of privacy”, based upon the need for a protected area to facilitate investigation and preparation of a case for trial by the adversarial advocate.</w:t>
      </w:r>
      <w:r w:rsidRPr="00014130">
        <w:rPr>
          <w:sz w:val="24"/>
          <w:szCs w:val="24"/>
          <w:vertAlign w:val="superscript"/>
          <w:lang/>
        </w:rPr>
        <w:footnoteReference w:id="18"/>
      </w:r>
      <w:r w:rsidRPr="00014130">
        <w:rPr>
          <w:sz w:val="24"/>
          <w:szCs w:val="24"/>
          <w:lang/>
        </w:rPr>
        <w:t xml:space="preserve">  </w:t>
      </w:r>
      <w:r>
        <w:rPr>
          <w:sz w:val="24"/>
          <w:szCs w:val="24"/>
          <w:lang/>
        </w:rPr>
        <w:t>That zone of privacy extends to meetings of municipal councils wherein the actual or potential litigation is consider</w:t>
      </w:r>
      <w:r w:rsidR="00295DF4">
        <w:rPr>
          <w:sz w:val="24"/>
          <w:szCs w:val="24"/>
          <w:lang/>
        </w:rPr>
        <w:t>ed</w:t>
      </w:r>
      <w:r>
        <w:rPr>
          <w:sz w:val="24"/>
          <w:szCs w:val="24"/>
          <w:lang/>
        </w:rPr>
        <w:t>.</w:t>
      </w:r>
    </w:p>
    <w:p w:rsidR="00014130" w:rsidRPr="00014130" w:rsidRDefault="00014130" w:rsidP="00014130">
      <w:pPr>
        <w:tabs>
          <w:tab w:val="left" w:pos="709"/>
        </w:tabs>
        <w:rPr>
          <w:sz w:val="24"/>
          <w:szCs w:val="24"/>
          <w:lang/>
        </w:rPr>
      </w:pPr>
    </w:p>
    <w:p w:rsidR="00014130" w:rsidRDefault="00014130" w:rsidP="00014130">
      <w:pPr>
        <w:tabs>
          <w:tab w:val="left" w:pos="709"/>
        </w:tabs>
        <w:rPr>
          <w:sz w:val="24"/>
          <w:szCs w:val="24"/>
          <w:lang/>
        </w:rPr>
      </w:pPr>
      <w:r w:rsidRPr="00014130">
        <w:rPr>
          <w:sz w:val="24"/>
          <w:szCs w:val="24"/>
          <w:lang/>
        </w:rPr>
        <w:t>However, in order to invoke litigation privilege, litigation must be pending o</w:t>
      </w:r>
      <w:r w:rsidR="00410E0E">
        <w:rPr>
          <w:sz w:val="24"/>
          <w:szCs w:val="24"/>
          <w:lang/>
        </w:rPr>
        <w:t>r</w:t>
      </w:r>
      <w:r w:rsidRPr="00014130">
        <w:rPr>
          <w:sz w:val="24"/>
          <w:szCs w:val="24"/>
          <w:lang/>
        </w:rPr>
        <w:t xml:space="preserve"> contemplated, in a realistic sense, before a </w:t>
      </w:r>
      <w:r>
        <w:rPr>
          <w:sz w:val="24"/>
          <w:szCs w:val="24"/>
          <w:lang/>
        </w:rPr>
        <w:t xml:space="preserve">discussion or a </w:t>
      </w:r>
      <w:r w:rsidRPr="00014130">
        <w:rPr>
          <w:sz w:val="24"/>
          <w:szCs w:val="24"/>
          <w:lang/>
        </w:rPr>
        <w:t xml:space="preserve">document can attract litigation privilege.  </w:t>
      </w:r>
      <w:r>
        <w:rPr>
          <w:sz w:val="24"/>
          <w:szCs w:val="24"/>
          <w:lang/>
        </w:rPr>
        <w:t xml:space="preserve">It is not enough to speculate that an adversarial party may contemplate litigation if a decision is not made in their favour.  </w:t>
      </w:r>
    </w:p>
    <w:p w:rsidR="0096361A" w:rsidRDefault="0096361A" w:rsidP="00014130">
      <w:pPr>
        <w:tabs>
          <w:tab w:val="left" w:pos="709"/>
        </w:tabs>
        <w:rPr>
          <w:sz w:val="24"/>
          <w:szCs w:val="24"/>
          <w:lang/>
        </w:rPr>
      </w:pPr>
    </w:p>
    <w:p w:rsidR="0096361A" w:rsidRDefault="0096361A" w:rsidP="00014130">
      <w:pPr>
        <w:tabs>
          <w:tab w:val="left" w:pos="709"/>
        </w:tabs>
        <w:rPr>
          <w:sz w:val="24"/>
          <w:szCs w:val="24"/>
          <w:lang/>
        </w:rPr>
      </w:pPr>
      <w:r>
        <w:rPr>
          <w:sz w:val="24"/>
          <w:szCs w:val="24"/>
          <w:lang/>
        </w:rPr>
        <w:t xml:space="preserve">The Ontario Court of Appeal specifically considered when a matter would be covered by litigation privilege in </w:t>
      </w:r>
      <w:r>
        <w:rPr>
          <w:i/>
          <w:sz w:val="24"/>
          <w:szCs w:val="24"/>
          <w:lang/>
        </w:rPr>
        <w:t>RSJ Holdings Ltd. v. London (City)</w:t>
      </w:r>
      <w:r w:rsidR="00B127B2">
        <w:rPr>
          <w:rStyle w:val="FootnoteReference"/>
          <w:sz w:val="24"/>
          <w:szCs w:val="24"/>
          <w:lang/>
        </w:rPr>
        <w:footnoteReference w:id="19"/>
      </w:r>
      <w:r>
        <w:rPr>
          <w:sz w:val="24"/>
          <w:szCs w:val="24"/>
          <w:lang/>
        </w:rPr>
        <w:t>.  In that case the municipality was arguing that a draft interim control by-law discussed in closed session by London City Council was covered by litigation privilege, and thus could be discussed in closed session under section 239(2)(e) of the Municipal Act.</w:t>
      </w:r>
      <w:r w:rsidR="001F1A8F">
        <w:rPr>
          <w:sz w:val="24"/>
          <w:szCs w:val="24"/>
          <w:lang/>
        </w:rPr>
        <w:t xml:space="preserve">  The Court of Appeal rejected this argument, stating:</w:t>
      </w:r>
    </w:p>
    <w:p w:rsidR="001F1A8F" w:rsidRDefault="001F1A8F" w:rsidP="00014130">
      <w:pPr>
        <w:tabs>
          <w:tab w:val="left" w:pos="709"/>
        </w:tabs>
        <w:rPr>
          <w:sz w:val="24"/>
          <w:szCs w:val="24"/>
          <w:lang/>
        </w:rPr>
      </w:pPr>
    </w:p>
    <w:p w:rsidR="001F1A8F" w:rsidRPr="001F1A8F" w:rsidRDefault="001F1A8F" w:rsidP="001F1A8F">
      <w:pPr>
        <w:tabs>
          <w:tab w:val="left" w:pos="709"/>
        </w:tabs>
        <w:ind w:left="709"/>
        <w:rPr>
          <w:sz w:val="22"/>
          <w:szCs w:val="22"/>
          <w:lang/>
        </w:rPr>
      </w:pPr>
      <w:r>
        <w:rPr>
          <w:sz w:val="22"/>
          <w:szCs w:val="22"/>
          <w:lang/>
        </w:rPr>
        <w:t>“</w:t>
      </w:r>
      <w:r w:rsidRPr="001F1A8F">
        <w:rPr>
          <w:sz w:val="22"/>
          <w:szCs w:val="22"/>
          <w:lang/>
        </w:rPr>
        <w:t xml:space="preserve">We observe that where the subject matter under consideration is an interim control by-law, it cannot be said that the subject matter under consideration is potential litigation simply because there is a statutory right of appeal by a person affected by the interim control by-law or because the interim control by-law may be subject to a motion to quash.  The fact that there might be, or even inevitably would be, litigation arising from the interim control by-law does not make the </w:t>
      </w:r>
      <w:r w:rsidRPr="001F1A8F">
        <w:rPr>
          <w:sz w:val="22"/>
          <w:szCs w:val="22"/>
          <w:lang/>
        </w:rPr>
        <w:lastRenderedPageBreak/>
        <w:t>“subject matter under consideration” potential litigation.</w:t>
      </w:r>
      <w:r w:rsidR="00410E0E">
        <w:rPr>
          <w:rStyle w:val="FootnoteReference"/>
          <w:sz w:val="22"/>
          <w:szCs w:val="22"/>
          <w:lang/>
        </w:rPr>
        <w:footnoteReference w:id="20"/>
      </w:r>
    </w:p>
    <w:p w:rsidR="00014130" w:rsidRDefault="00014130" w:rsidP="00E83A12">
      <w:pPr>
        <w:tabs>
          <w:tab w:val="left" w:pos="709"/>
        </w:tabs>
        <w:rPr>
          <w:sz w:val="24"/>
          <w:szCs w:val="24"/>
        </w:rPr>
      </w:pPr>
    </w:p>
    <w:p w:rsidR="001F1A8F" w:rsidRDefault="001F1A8F" w:rsidP="00E83A12">
      <w:pPr>
        <w:tabs>
          <w:tab w:val="left" w:pos="709"/>
        </w:tabs>
        <w:rPr>
          <w:i/>
          <w:sz w:val="24"/>
          <w:szCs w:val="24"/>
        </w:rPr>
      </w:pPr>
      <w:r>
        <w:rPr>
          <w:i/>
          <w:sz w:val="24"/>
          <w:szCs w:val="24"/>
        </w:rPr>
        <w:t>(ii)</w:t>
      </w:r>
      <w:r>
        <w:rPr>
          <w:i/>
          <w:sz w:val="24"/>
          <w:szCs w:val="24"/>
        </w:rPr>
        <w:tab/>
        <w:t>Application to the Complaint</w:t>
      </w:r>
    </w:p>
    <w:p w:rsidR="001F1A8F" w:rsidRDefault="001F1A8F" w:rsidP="00E83A12">
      <w:pPr>
        <w:tabs>
          <w:tab w:val="left" w:pos="709"/>
        </w:tabs>
        <w:rPr>
          <w:i/>
          <w:sz w:val="24"/>
          <w:szCs w:val="24"/>
        </w:rPr>
      </w:pPr>
    </w:p>
    <w:p w:rsidR="001F1A8F" w:rsidRDefault="001F1A8F" w:rsidP="001F1A8F">
      <w:pPr>
        <w:tabs>
          <w:tab w:val="left" w:pos="709"/>
        </w:tabs>
        <w:rPr>
          <w:sz w:val="24"/>
          <w:szCs w:val="24"/>
        </w:rPr>
      </w:pPr>
      <w:r>
        <w:rPr>
          <w:sz w:val="24"/>
          <w:szCs w:val="24"/>
        </w:rPr>
        <w:t xml:space="preserve">It is Amberley Gavel’s opinion that the item should </w:t>
      </w:r>
      <w:r>
        <w:rPr>
          <w:sz w:val="24"/>
          <w:szCs w:val="24"/>
          <w:u w:val="single"/>
        </w:rPr>
        <w:t>not</w:t>
      </w:r>
      <w:r>
        <w:rPr>
          <w:sz w:val="24"/>
          <w:szCs w:val="24"/>
        </w:rPr>
        <w:t xml:space="preserve"> have been dealt with in a closed meeting</w:t>
      </w:r>
      <w:r w:rsidR="00B127B2">
        <w:rPr>
          <w:sz w:val="24"/>
          <w:szCs w:val="24"/>
        </w:rPr>
        <w:t xml:space="preserve"> on June 28, 2011</w:t>
      </w:r>
      <w:r>
        <w:rPr>
          <w:sz w:val="24"/>
          <w:szCs w:val="24"/>
        </w:rPr>
        <w:t xml:space="preserve">.  No litigation was pending and the applicants under the </w:t>
      </w:r>
      <w:r>
        <w:rPr>
          <w:i/>
          <w:sz w:val="24"/>
          <w:szCs w:val="24"/>
        </w:rPr>
        <w:t>Line Fences Act</w:t>
      </w:r>
      <w:r>
        <w:rPr>
          <w:sz w:val="24"/>
          <w:szCs w:val="24"/>
        </w:rPr>
        <w:t xml:space="preserve"> (</w:t>
      </w:r>
      <w:r w:rsidR="00410E0E">
        <w:rPr>
          <w:sz w:val="24"/>
          <w:szCs w:val="24"/>
        </w:rPr>
        <w:t xml:space="preserve">one of which was </w:t>
      </w:r>
      <w:r>
        <w:rPr>
          <w:sz w:val="24"/>
          <w:szCs w:val="24"/>
        </w:rPr>
        <w:t xml:space="preserve">the complainant) had </w:t>
      </w:r>
      <w:r w:rsidR="00B127B2">
        <w:rPr>
          <w:sz w:val="24"/>
          <w:szCs w:val="24"/>
        </w:rPr>
        <w:t xml:space="preserve">not </w:t>
      </w:r>
      <w:r>
        <w:rPr>
          <w:sz w:val="24"/>
          <w:szCs w:val="24"/>
        </w:rPr>
        <w:t xml:space="preserve">threatened or were </w:t>
      </w:r>
      <w:r w:rsidR="00B127B2">
        <w:rPr>
          <w:sz w:val="24"/>
          <w:szCs w:val="24"/>
        </w:rPr>
        <w:t xml:space="preserve">not </w:t>
      </w:r>
      <w:r>
        <w:rPr>
          <w:sz w:val="24"/>
          <w:szCs w:val="24"/>
        </w:rPr>
        <w:t xml:space="preserve">contemplating litigation.  Analogous to the RSJ Holdings rationale, the fact that the applicants might have statutory rights of appeal </w:t>
      </w:r>
      <w:r w:rsidR="00A267A4">
        <w:rPr>
          <w:sz w:val="24"/>
          <w:szCs w:val="24"/>
        </w:rPr>
        <w:t>of</w:t>
      </w:r>
      <w:r>
        <w:rPr>
          <w:sz w:val="24"/>
          <w:szCs w:val="24"/>
        </w:rPr>
        <w:t xml:space="preserve"> Council’s decision on the </w:t>
      </w:r>
      <w:r>
        <w:rPr>
          <w:i/>
          <w:sz w:val="24"/>
          <w:szCs w:val="24"/>
        </w:rPr>
        <w:t>Line Fences Act</w:t>
      </w:r>
      <w:r>
        <w:rPr>
          <w:sz w:val="24"/>
          <w:szCs w:val="24"/>
        </w:rPr>
        <w:t xml:space="preserve"> application does not engage the protection of litigation privilege.</w:t>
      </w:r>
    </w:p>
    <w:p w:rsidR="001F1A8F" w:rsidRDefault="001F1A8F" w:rsidP="001F1A8F">
      <w:pPr>
        <w:tabs>
          <w:tab w:val="left" w:pos="709"/>
        </w:tabs>
        <w:rPr>
          <w:sz w:val="24"/>
          <w:szCs w:val="24"/>
        </w:rPr>
      </w:pPr>
    </w:p>
    <w:p w:rsidR="001F1A8F" w:rsidRPr="00964307" w:rsidRDefault="00A25E6C" w:rsidP="001F1A8F">
      <w:pPr>
        <w:numPr>
          <w:ilvl w:val="0"/>
          <w:numId w:val="27"/>
        </w:numPr>
        <w:tabs>
          <w:tab w:val="left" w:pos="709"/>
        </w:tabs>
        <w:rPr>
          <w:b/>
          <w:sz w:val="24"/>
          <w:szCs w:val="24"/>
        </w:rPr>
      </w:pPr>
      <w:r>
        <w:rPr>
          <w:b/>
          <w:sz w:val="24"/>
          <w:szCs w:val="24"/>
          <w:u w:val="single"/>
        </w:rPr>
        <w:t>Minutes</w:t>
      </w:r>
      <w:r w:rsidR="00D05658">
        <w:rPr>
          <w:b/>
          <w:sz w:val="24"/>
          <w:szCs w:val="24"/>
          <w:u w:val="single"/>
        </w:rPr>
        <w:t xml:space="preserve"> of the </w:t>
      </w:r>
      <w:r w:rsidR="001F1A8F">
        <w:rPr>
          <w:b/>
          <w:sz w:val="24"/>
          <w:szCs w:val="24"/>
          <w:u w:val="single"/>
        </w:rPr>
        <w:t>Township Council Meeting of June 28, 2011</w:t>
      </w:r>
    </w:p>
    <w:p w:rsidR="001F1A8F" w:rsidRDefault="001F1A8F" w:rsidP="001F1A8F">
      <w:pPr>
        <w:tabs>
          <w:tab w:val="left" w:pos="709"/>
        </w:tabs>
        <w:rPr>
          <w:b/>
          <w:sz w:val="24"/>
          <w:szCs w:val="24"/>
          <w:u w:val="single"/>
        </w:rPr>
      </w:pPr>
    </w:p>
    <w:p w:rsidR="00A25E6C" w:rsidRDefault="00A25E6C" w:rsidP="001F1A8F">
      <w:pPr>
        <w:tabs>
          <w:tab w:val="left" w:pos="2266"/>
        </w:tabs>
        <w:rPr>
          <w:sz w:val="24"/>
          <w:szCs w:val="24"/>
        </w:rPr>
      </w:pPr>
      <w:r>
        <w:rPr>
          <w:sz w:val="24"/>
          <w:szCs w:val="24"/>
        </w:rPr>
        <w:t>The Minutes for the Township Council Meeting of June 28, 2011 indicated that “Alderman Dysktra noted that he may have a conflict of interest depending on the nature of the discussion involving the closed meeting”</w:t>
      </w:r>
      <w:r w:rsidR="00B127B2">
        <w:rPr>
          <w:sz w:val="24"/>
          <w:szCs w:val="24"/>
        </w:rPr>
        <w:t>.</w:t>
      </w:r>
      <w:r w:rsidR="00DD4A55">
        <w:rPr>
          <w:sz w:val="24"/>
          <w:szCs w:val="24"/>
        </w:rPr>
        <w:t xml:space="preserve"> </w:t>
      </w:r>
    </w:p>
    <w:p w:rsidR="00C2602F" w:rsidRDefault="00C2602F" w:rsidP="001F1A8F">
      <w:pPr>
        <w:tabs>
          <w:tab w:val="left" w:pos="2266"/>
        </w:tabs>
        <w:rPr>
          <w:sz w:val="24"/>
          <w:szCs w:val="24"/>
        </w:rPr>
      </w:pPr>
    </w:p>
    <w:p w:rsidR="001F1A8F" w:rsidRDefault="00A25E6C" w:rsidP="001F1A8F">
      <w:pPr>
        <w:tabs>
          <w:tab w:val="left" w:pos="2266"/>
        </w:tabs>
        <w:rPr>
          <w:sz w:val="24"/>
          <w:szCs w:val="24"/>
        </w:rPr>
      </w:pPr>
      <w:r>
        <w:rPr>
          <w:sz w:val="24"/>
          <w:szCs w:val="24"/>
        </w:rPr>
        <w:t>As the last item of business on June 28, 2011 prior to adjournment, Council moved into closed session to discuss the item.  Council then reconvened “without report”</w:t>
      </w:r>
      <w:r w:rsidR="00A267A4">
        <w:rPr>
          <w:sz w:val="24"/>
          <w:szCs w:val="24"/>
        </w:rPr>
        <w:t>.</w:t>
      </w:r>
    </w:p>
    <w:p w:rsidR="00A267A4" w:rsidRDefault="00A267A4" w:rsidP="001F1A8F">
      <w:pPr>
        <w:tabs>
          <w:tab w:val="left" w:pos="2266"/>
        </w:tabs>
        <w:rPr>
          <w:sz w:val="24"/>
          <w:szCs w:val="24"/>
        </w:rPr>
      </w:pPr>
    </w:p>
    <w:p w:rsidR="00A25E6C" w:rsidRPr="00964307" w:rsidRDefault="00A25E6C" w:rsidP="00A25E6C">
      <w:pPr>
        <w:numPr>
          <w:ilvl w:val="0"/>
          <w:numId w:val="27"/>
        </w:numPr>
        <w:tabs>
          <w:tab w:val="left" w:pos="709"/>
        </w:tabs>
        <w:rPr>
          <w:b/>
          <w:sz w:val="24"/>
          <w:szCs w:val="24"/>
        </w:rPr>
      </w:pPr>
      <w:r>
        <w:rPr>
          <w:b/>
          <w:sz w:val="24"/>
          <w:szCs w:val="24"/>
          <w:u w:val="single"/>
        </w:rPr>
        <w:t xml:space="preserve">Minutes </w:t>
      </w:r>
      <w:r w:rsidR="00D05658">
        <w:rPr>
          <w:b/>
          <w:sz w:val="24"/>
          <w:szCs w:val="24"/>
          <w:u w:val="single"/>
        </w:rPr>
        <w:t>of</w:t>
      </w:r>
      <w:r>
        <w:rPr>
          <w:b/>
          <w:sz w:val="24"/>
          <w:szCs w:val="24"/>
          <w:u w:val="single"/>
        </w:rPr>
        <w:t xml:space="preserve"> </w:t>
      </w:r>
      <w:r w:rsidR="00D05658">
        <w:rPr>
          <w:b/>
          <w:sz w:val="24"/>
          <w:szCs w:val="24"/>
          <w:u w:val="single"/>
        </w:rPr>
        <w:t xml:space="preserve">the </w:t>
      </w:r>
      <w:r>
        <w:rPr>
          <w:b/>
          <w:sz w:val="24"/>
          <w:szCs w:val="24"/>
          <w:u w:val="single"/>
        </w:rPr>
        <w:t>Closed Meeting of the Township Council Meeting of June 28, 2011</w:t>
      </w:r>
    </w:p>
    <w:p w:rsidR="00A25E6C" w:rsidRDefault="00A25E6C" w:rsidP="00A25E6C">
      <w:pPr>
        <w:tabs>
          <w:tab w:val="left" w:pos="709"/>
        </w:tabs>
        <w:rPr>
          <w:b/>
          <w:sz w:val="24"/>
          <w:szCs w:val="24"/>
          <w:u w:val="single"/>
        </w:rPr>
      </w:pPr>
    </w:p>
    <w:p w:rsidR="001F1A8F" w:rsidRDefault="00A25E6C" w:rsidP="001F1A8F">
      <w:pPr>
        <w:tabs>
          <w:tab w:val="left" w:pos="709"/>
        </w:tabs>
        <w:rPr>
          <w:sz w:val="24"/>
          <w:szCs w:val="24"/>
        </w:rPr>
      </w:pPr>
      <w:r>
        <w:rPr>
          <w:sz w:val="24"/>
          <w:szCs w:val="24"/>
        </w:rPr>
        <w:t xml:space="preserve">No </w:t>
      </w:r>
      <w:r w:rsidR="00DD4A55">
        <w:rPr>
          <w:sz w:val="24"/>
          <w:szCs w:val="24"/>
        </w:rPr>
        <w:t>declarations</w:t>
      </w:r>
      <w:r>
        <w:rPr>
          <w:sz w:val="24"/>
          <w:szCs w:val="24"/>
        </w:rPr>
        <w:t xml:space="preserve"> of</w:t>
      </w:r>
      <w:r w:rsidR="00DD4A55">
        <w:rPr>
          <w:sz w:val="24"/>
          <w:szCs w:val="24"/>
        </w:rPr>
        <w:t xml:space="preserve"> pecuniary</w:t>
      </w:r>
      <w:r>
        <w:rPr>
          <w:sz w:val="24"/>
          <w:szCs w:val="24"/>
        </w:rPr>
        <w:t xml:space="preserve"> interest were </w:t>
      </w:r>
      <w:r w:rsidR="00DD4A55">
        <w:rPr>
          <w:sz w:val="24"/>
          <w:szCs w:val="24"/>
        </w:rPr>
        <w:t>made</w:t>
      </w:r>
      <w:r>
        <w:rPr>
          <w:sz w:val="24"/>
          <w:szCs w:val="24"/>
        </w:rPr>
        <w:t xml:space="preserve"> in the closed session.</w:t>
      </w:r>
      <w:r w:rsidR="0034662D">
        <w:rPr>
          <w:rStyle w:val="FootnoteReference"/>
          <w:sz w:val="24"/>
          <w:szCs w:val="24"/>
        </w:rPr>
        <w:footnoteReference w:id="21"/>
      </w:r>
      <w:r w:rsidR="00786D37">
        <w:rPr>
          <w:sz w:val="24"/>
          <w:szCs w:val="24"/>
        </w:rPr>
        <w:t xml:space="preserve">  </w:t>
      </w:r>
    </w:p>
    <w:p w:rsidR="00A25E6C" w:rsidRDefault="00A25E6C" w:rsidP="001F1A8F">
      <w:pPr>
        <w:tabs>
          <w:tab w:val="left" w:pos="709"/>
        </w:tabs>
        <w:rPr>
          <w:sz w:val="24"/>
          <w:szCs w:val="24"/>
        </w:rPr>
      </w:pPr>
    </w:p>
    <w:p w:rsidR="00A25E6C" w:rsidRDefault="00A25E6C" w:rsidP="001F1A8F">
      <w:pPr>
        <w:tabs>
          <w:tab w:val="left" w:pos="709"/>
        </w:tabs>
        <w:rPr>
          <w:sz w:val="24"/>
          <w:szCs w:val="24"/>
        </w:rPr>
      </w:pPr>
      <w:r>
        <w:rPr>
          <w:sz w:val="24"/>
          <w:szCs w:val="24"/>
        </w:rPr>
        <w:t xml:space="preserve">Council discussed the application under the </w:t>
      </w:r>
      <w:r>
        <w:rPr>
          <w:i/>
          <w:sz w:val="24"/>
          <w:szCs w:val="24"/>
        </w:rPr>
        <w:t>Line Fences Act</w:t>
      </w:r>
      <w:r>
        <w:rPr>
          <w:sz w:val="24"/>
          <w:szCs w:val="24"/>
        </w:rPr>
        <w:t xml:space="preserve"> after having been provided with a brief overview by the Director of Operations </w:t>
      </w:r>
      <w:r w:rsidR="00A267A4">
        <w:rPr>
          <w:sz w:val="24"/>
          <w:szCs w:val="24"/>
        </w:rPr>
        <w:t>about</w:t>
      </w:r>
      <w:r>
        <w:rPr>
          <w:sz w:val="24"/>
          <w:szCs w:val="24"/>
        </w:rPr>
        <w:t xml:space="preserve"> the application.  </w:t>
      </w:r>
      <w:r w:rsidR="00DD4A55">
        <w:rPr>
          <w:sz w:val="24"/>
          <w:szCs w:val="24"/>
        </w:rPr>
        <w:t xml:space="preserve">Appropriately, </w:t>
      </w:r>
      <w:r w:rsidR="00A267A4">
        <w:rPr>
          <w:sz w:val="24"/>
          <w:szCs w:val="24"/>
        </w:rPr>
        <w:t xml:space="preserve">Council directed staff, by resolution, to contact the Township’s solicitor to further investigate the matter.  </w:t>
      </w:r>
    </w:p>
    <w:p w:rsidR="00A267A4" w:rsidRPr="00A267A4" w:rsidRDefault="00A267A4" w:rsidP="001F1A8F">
      <w:pPr>
        <w:tabs>
          <w:tab w:val="left" w:pos="709"/>
        </w:tabs>
        <w:rPr>
          <w:sz w:val="24"/>
          <w:szCs w:val="24"/>
        </w:rPr>
      </w:pPr>
    </w:p>
    <w:p w:rsidR="00D05658" w:rsidRPr="000603BD" w:rsidRDefault="00D04834" w:rsidP="00D05658">
      <w:pPr>
        <w:numPr>
          <w:ilvl w:val="0"/>
          <w:numId w:val="27"/>
        </w:numPr>
        <w:tabs>
          <w:tab w:val="left" w:pos="709"/>
        </w:tabs>
        <w:rPr>
          <w:b/>
          <w:sz w:val="24"/>
          <w:szCs w:val="24"/>
        </w:rPr>
      </w:pPr>
      <w:r>
        <w:rPr>
          <w:b/>
          <w:sz w:val="24"/>
          <w:szCs w:val="24"/>
          <w:u w:val="single"/>
        </w:rPr>
        <w:br w:type="page"/>
      </w:r>
      <w:r w:rsidR="00D05658">
        <w:rPr>
          <w:b/>
          <w:sz w:val="24"/>
          <w:szCs w:val="24"/>
          <w:u w:val="single"/>
        </w:rPr>
        <w:lastRenderedPageBreak/>
        <w:t>Agenda for the Township Council Meeting of July 1</w:t>
      </w:r>
      <w:r w:rsidR="000603BD">
        <w:rPr>
          <w:b/>
          <w:sz w:val="24"/>
          <w:szCs w:val="24"/>
          <w:u w:val="single"/>
        </w:rPr>
        <w:t>9</w:t>
      </w:r>
      <w:r w:rsidR="00D05658">
        <w:rPr>
          <w:b/>
          <w:sz w:val="24"/>
          <w:szCs w:val="24"/>
          <w:u w:val="single"/>
        </w:rPr>
        <w:t>, 2011</w:t>
      </w:r>
    </w:p>
    <w:p w:rsidR="000603BD" w:rsidRDefault="000603BD" w:rsidP="000603BD">
      <w:pPr>
        <w:tabs>
          <w:tab w:val="left" w:pos="709"/>
        </w:tabs>
        <w:rPr>
          <w:b/>
          <w:sz w:val="24"/>
          <w:szCs w:val="24"/>
          <w:u w:val="single"/>
        </w:rPr>
      </w:pPr>
    </w:p>
    <w:p w:rsidR="000603BD" w:rsidRDefault="000603BD" w:rsidP="000603BD">
      <w:pPr>
        <w:tabs>
          <w:tab w:val="left" w:pos="2266"/>
        </w:tabs>
        <w:rPr>
          <w:sz w:val="24"/>
          <w:szCs w:val="24"/>
        </w:rPr>
      </w:pPr>
      <w:r>
        <w:rPr>
          <w:sz w:val="24"/>
          <w:szCs w:val="24"/>
        </w:rPr>
        <w:t>The Agenda for the Regular Meeting of Township Council on July 19, 2011 contained a Closed Meeting item listed as:</w:t>
      </w:r>
    </w:p>
    <w:p w:rsidR="000603BD" w:rsidRDefault="000603BD" w:rsidP="000603BD">
      <w:pPr>
        <w:tabs>
          <w:tab w:val="left" w:pos="2266"/>
        </w:tabs>
        <w:rPr>
          <w:sz w:val="24"/>
          <w:szCs w:val="24"/>
        </w:rPr>
      </w:pPr>
    </w:p>
    <w:p w:rsidR="000603BD" w:rsidRDefault="000603BD" w:rsidP="00D04834">
      <w:pPr>
        <w:tabs>
          <w:tab w:val="left" w:pos="709"/>
        </w:tabs>
        <w:ind w:left="709" w:hanging="709"/>
        <w:rPr>
          <w:sz w:val="24"/>
          <w:szCs w:val="24"/>
        </w:rPr>
      </w:pPr>
      <w:r>
        <w:rPr>
          <w:sz w:val="24"/>
          <w:szCs w:val="24"/>
        </w:rPr>
        <w:tab/>
        <w:t xml:space="preserve">“17.c)  Item under Section 239 (2)(f) of the </w:t>
      </w:r>
      <w:r>
        <w:rPr>
          <w:i/>
          <w:sz w:val="24"/>
          <w:szCs w:val="24"/>
        </w:rPr>
        <w:t>Municipal Act, 2011</w:t>
      </w:r>
      <w:r>
        <w:rPr>
          <w:sz w:val="24"/>
          <w:szCs w:val="24"/>
        </w:rPr>
        <w:t xml:space="preserve"> advice that is subject to solicitor-client privilege, including communications necessary for that purpose – follow-up to staff direction regarding an application under the </w:t>
      </w:r>
      <w:r>
        <w:rPr>
          <w:i/>
          <w:sz w:val="24"/>
          <w:szCs w:val="24"/>
        </w:rPr>
        <w:t xml:space="preserve">Line Fences Act </w:t>
      </w:r>
      <w:r>
        <w:rPr>
          <w:sz w:val="24"/>
          <w:szCs w:val="24"/>
        </w:rPr>
        <w:t>(1 item)”</w:t>
      </w:r>
      <w:r>
        <w:rPr>
          <w:rStyle w:val="FootnoteReference"/>
          <w:sz w:val="24"/>
          <w:szCs w:val="24"/>
        </w:rPr>
        <w:footnoteReference w:id="22"/>
      </w:r>
    </w:p>
    <w:p w:rsidR="00410E0E" w:rsidRDefault="00410E0E" w:rsidP="000603BD">
      <w:pPr>
        <w:tabs>
          <w:tab w:val="left" w:pos="709"/>
        </w:tabs>
        <w:ind w:left="709" w:hanging="709"/>
        <w:rPr>
          <w:sz w:val="24"/>
          <w:szCs w:val="24"/>
        </w:rPr>
      </w:pPr>
    </w:p>
    <w:p w:rsidR="00C2602F" w:rsidRPr="000603BD" w:rsidRDefault="00C2602F" w:rsidP="00C2602F">
      <w:pPr>
        <w:numPr>
          <w:ilvl w:val="0"/>
          <w:numId w:val="27"/>
        </w:numPr>
        <w:tabs>
          <w:tab w:val="left" w:pos="709"/>
        </w:tabs>
        <w:rPr>
          <w:b/>
          <w:sz w:val="24"/>
          <w:szCs w:val="24"/>
        </w:rPr>
      </w:pPr>
      <w:r>
        <w:rPr>
          <w:b/>
          <w:sz w:val="24"/>
          <w:szCs w:val="24"/>
          <w:u w:val="single"/>
        </w:rPr>
        <w:t>Minutes for the Township Council Meeting of July 19, 2011</w:t>
      </w:r>
    </w:p>
    <w:p w:rsidR="00C2602F" w:rsidRDefault="00C2602F" w:rsidP="00C2602F">
      <w:pPr>
        <w:tabs>
          <w:tab w:val="left" w:pos="709"/>
        </w:tabs>
        <w:rPr>
          <w:b/>
          <w:sz w:val="24"/>
          <w:szCs w:val="24"/>
          <w:u w:val="single"/>
        </w:rPr>
      </w:pPr>
    </w:p>
    <w:p w:rsidR="00C2602F" w:rsidRDefault="00C2602F" w:rsidP="00C2602F">
      <w:pPr>
        <w:tabs>
          <w:tab w:val="left" w:pos="2266"/>
        </w:tabs>
        <w:rPr>
          <w:sz w:val="24"/>
          <w:szCs w:val="24"/>
        </w:rPr>
      </w:pPr>
      <w:r>
        <w:rPr>
          <w:sz w:val="24"/>
          <w:szCs w:val="24"/>
        </w:rPr>
        <w:t xml:space="preserve">The Minutes for the Township Council Meeting of July 19, 2011 indicate that no </w:t>
      </w:r>
      <w:r w:rsidR="00FF068A">
        <w:rPr>
          <w:sz w:val="24"/>
          <w:szCs w:val="24"/>
        </w:rPr>
        <w:t xml:space="preserve">declarations </w:t>
      </w:r>
      <w:r>
        <w:rPr>
          <w:sz w:val="24"/>
          <w:szCs w:val="24"/>
        </w:rPr>
        <w:t>of</w:t>
      </w:r>
      <w:r w:rsidR="00FF068A">
        <w:rPr>
          <w:sz w:val="24"/>
          <w:szCs w:val="24"/>
        </w:rPr>
        <w:t xml:space="preserve"> pecuniary</w:t>
      </w:r>
      <w:r>
        <w:rPr>
          <w:sz w:val="24"/>
          <w:szCs w:val="24"/>
        </w:rPr>
        <w:t xml:space="preserve"> interest were </w:t>
      </w:r>
      <w:r w:rsidR="00FF068A">
        <w:rPr>
          <w:sz w:val="24"/>
          <w:szCs w:val="24"/>
        </w:rPr>
        <w:t>made</w:t>
      </w:r>
      <w:r>
        <w:rPr>
          <w:sz w:val="24"/>
          <w:szCs w:val="24"/>
        </w:rPr>
        <w:t>.</w:t>
      </w:r>
    </w:p>
    <w:p w:rsidR="00C2602F" w:rsidRDefault="00C2602F" w:rsidP="00C2602F">
      <w:pPr>
        <w:tabs>
          <w:tab w:val="left" w:pos="2266"/>
        </w:tabs>
        <w:rPr>
          <w:sz w:val="24"/>
          <w:szCs w:val="24"/>
        </w:rPr>
      </w:pPr>
    </w:p>
    <w:p w:rsidR="00C2602F" w:rsidRDefault="00C2602F" w:rsidP="00C2602F">
      <w:pPr>
        <w:tabs>
          <w:tab w:val="left" w:pos="2266"/>
        </w:tabs>
        <w:rPr>
          <w:sz w:val="24"/>
          <w:szCs w:val="24"/>
        </w:rPr>
      </w:pPr>
      <w:r>
        <w:rPr>
          <w:sz w:val="24"/>
          <w:szCs w:val="24"/>
        </w:rPr>
        <w:t>As the last item of business on July 19, 2011 prior to adjournment, Council moved into closed session to discuss the closed meeting items.  Council then reconvened “without report”.</w:t>
      </w:r>
    </w:p>
    <w:p w:rsidR="00D05658" w:rsidRPr="00964307" w:rsidRDefault="00D05658" w:rsidP="00D05658">
      <w:pPr>
        <w:tabs>
          <w:tab w:val="left" w:pos="709"/>
        </w:tabs>
        <w:rPr>
          <w:b/>
          <w:sz w:val="24"/>
          <w:szCs w:val="24"/>
        </w:rPr>
      </w:pPr>
    </w:p>
    <w:p w:rsidR="00C2602F" w:rsidRPr="00964307" w:rsidRDefault="00C2602F" w:rsidP="00C2602F">
      <w:pPr>
        <w:numPr>
          <w:ilvl w:val="0"/>
          <w:numId w:val="27"/>
        </w:numPr>
        <w:tabs>
          <w:tab w:val="left" w:pos="709"/>
        </w:tabs>
        <w:rPr>
          <w:b/>
          <w:sz w:val="24"/>
          <w:szCs w:val="24"/>
        </w:rPr>
      </w:pPr>
      <w:r>
        <w:rPr>
          <w:b/>
          <w:sz w:val="24"/>
          <w:szCs w:val="24"/>
          <w:u w:val="single"/>
        </w:rPr>
        <w:t>Minutes of the Closed Meeting of the Township Council Meeting of July 19, 2011</w:t>
      </w:r>
    </w:p>
    <w:p w:rsidR="00C2602F" w:rsidRDefault="00C2602F" w:rsidP="00C2602F">
      <w:pPr>
        <w:tabs>
          <w:tab w:val="left" w:pos="709"/>
        </w:tabs>
        <w:rPr>
          <w:b/>
          <w:sz w:val="24"/>
          <w:szCs w:val="24"/>
          <w:u w:val="single"/>
        </w:rPr>
      </w:pPr>
    </w:p>
    <w:p w:rsidR="00C2602F" w:rsidRDefault="00C2602F" w:rsidP="00C2602F">
      <w:pPr>
        <w:tabs>
          <w:tab w:val="left" w:pos="709"/>
        </w:tabs>
        <w:rPr>
          <w:sz w:val="24"/>
          <w:szCs w:val="24"/>
        </w:rPr>
      </w:pPr>
      <w:r>
        <w:rPr>
          <w:sz w:val="24"/>
          <w:szCs w:val="24"/>
        </w:rPr>
        <w:t xml:space="preserve">No </w:t>
      </w:r>
      <w:r w:rsidR="00FF068A">
        <w:rPr>
          <w:sz w:val="24"/>
          <w:szCs w:val="24"/>
        </w:rPr>
        <w:t xml:space="preserve">declarations of pecuniary interest were made </w:t>
      </w:r>
      <w:r>
        <w:rPr>
          <w:sz w:val="24"/>
          <w:szCs w:val="24"/>
        </w:rPr>
        <w:t>in the closed session.</w:t>
      </w:r>
      <w:r w:rsidR="0034662D">
        <w:rPr>
          <w:rStyle w:val="FootnoteReference"/>
          <w:sz w:val="24"/>
          <w:szCs w:val="24"/>
        </w:rPr>
        <w:footnoteReference w:id="23"/>
      </w:r>
    </w:p>
    <w:p w:rsidR="00C2602F" w:rsidRDefault="00C2602F" w:rsidP="00C2602F">
      <w:pPr>
        <w:tabs>
          <w:tab w:val="left" w:pos="709"/>
        </w:tabs>
        <w:rPr>
          <w:sz w:val="24"/>
          <w:szCs w:val="24"/>
        </w:rPr>
      </w:pPr>
    </w:p>
    <w:p w:rsidR="00C2602F" w:rsidRDefault="00D060EC" w:rsidP="00C2602F">
      <w:pPr>
        <w:tabs>
          <w:tab w:val="left" w:pos="709"/>
        </w:tabs>
        <w:rPr>
          <w:sz w:val="24"/>
          <w:szCs w:val="24"/>
        </w:rPr>
      </w:pPr>
      <w:r>
        <w:rPr>
          <w:sz w:val="24"/>
          <w:szCs w:val="24"/>
        </w:rPr>
        <w:t xml:space="preserve">During the closed meeting, </w:t>
      </w:r>
      <w:r w:rsidR="00C2602F">
        <w:rPr>
          <w:sz w:val="24"/>
          <w:szCs w:val="24"/>
        </w:rPr>
        <w:t xml:space="preserve">Council received advice from the Township Solicitor, conveyed to Council orally by the Director of Operations.  That advice is subject to solicitor-client privilege.  </w:t>
      </w:r>
    </w:p>
    <w:p w:rsidR="00F74FA5" w:rsidRDefault="00F74FA5" w:rsidP="00C2602F">
      <w:pPr>
        <w:tabs>
          <w:tab w:val="left" w:pos="709"/>
        </w:tabs>
        <w:rPr>
          <w:sz w:val="24"/>
          <w:szCs w:val="24"/>
        </w:rPr>
      </w:pPr>
    </w:p>
    <w:p w:rsidR="00F74FA5" w:rsidRDefault="00F74FA5" w:rsidP="00C2602F">
      <w:pPr>
        <w:tabs>
          <w:tab w:val="left" w:pos="709"/>
        </w:tabs>
        <w:rPr>
          <w:sz w:val="24"/>
          <w:szCs w:val="24"/>
        </w:rPr>
      </w:pPr>
      <w:r>
        <w:rPr>
          <w:sz w:val="24"/>
          <w:szCs w:val="24"/>
        </w:rPr>
        <w:t xml:space="preserve">It is Amberley Gavel’s opinion that the advice received by Council through its Township Solicitor was </w:t>
      </w:r>
      <w:r w:rsidR="00786D37">
        <w:rPr>
          <w:sz w:val="24"/>
          <w:szCs w:val="24"/>
        </w:rPr>
        <w:t>protected</w:t>
      </w:r>
      <w:r>
        <w:rPr>
          <w:sz w:val="24"/>
          <w:szCs w:val="24"/>
        </w:rPr>
        <w:t xml:space="preserve"> by solicitor-client privilege.  As such, it was proper that Council consider</w:t>
      </w:r>
      <w:r w:rsidR="00B127B2">
        <w:rPr>
          <w:sz w:val="24"/>
          <w:szCs w:val="24"/>
        </w:rPr>
        <w:t>ed the matter in closed session on July 19, 2011.</w:t>
      </w:r>
      <w:r w:rsidR="00FF068A">
        <w:rPr>
          <w:sz w:val="24"/>
          <w:szCs w:val="24"/>
        </w:rPr>
        <w:t xml:space="preserve">  </w:t>
      </w:r>
    </w:p>
    <w:p w:rsidR="00F74FA5" w:rsidRDefault="00F74FA5" w:rsidP="00C2602F">
      <w:pPr>
        <w:tabs>
          <w:tab w:val="left" w:pos="709"/>
        </w:tabs>
        <w:rPr>
          <w:sz w:val="24"/>
          <w:szCs w:val="24"/>
        </w:rPr>
      </w:pPr>
    </w:p>
    <w:p w:rsidR="00F74FA5" w:rsidRPr="00A861A4" w:rsidRDefault="00F74FA5" w:rsidP="00F74FA5">
      <w:pPr>
        <w:numPr>
          <w:ilvl w:val="0"/>
          <w:numId w:val="27"/>
        </w:numPr>
        <w:tabs>
          <w:tab w:val="left" w:pos="709"/>
        </w:tabs>
        <w:rPr>
          <w:b/>
          <w:sz w:val="24"/>
          <w:szCs w:val="24"/>
        </w:rPr>
      </w:pPr>
      <w:r>
        <w:rPr>
          <w:b/>
          <w:sz w:val="24"/>
          <w:szCs w:val="24"/>
          <w:u w:val="single"/>
        </w:rPr>
        <w:t xml:space="preserve">Decision at the Operations Sub-Committee Meeting of August </w:t>
      </w:r>
      <w:r w:rsidR="00A861A4">
        <w:rPr>
          <w:b/>
          <w:sz w:val="24"/>
          <w:szCs w:val="24"/>
          <w:u w:val="single"/>
        </w:rPr>
        <w:t>16, 2011</w:t>
      </w:r>
    </w:p>
    <w:p w:rsidR="00A861A4" w:rsidRDefault="00A861A4" w:rsidP="00A861A4">
      <w:pPr>
        <w:tabs>
          <w:tab w:val="left" w:pos="709"/>
        </w:tabs>
        <w:rPr>
          <w:b/>
          <w:sz w:val="24"/>
          <w:szCs w:val="24"/>
          <w:u w:val="single"/>
        </w:rPr>
      </w:pPr>
    </w:p>
    <w:p w:rsidR="00961810" w:rsidRDefault="00A861A4" w:rsidP="00A861A4">
      <w:pPr>
        <w:tabs>
          <w:tab w:val="left" w:pos="709"/>
        </w:tabs>
        <w:jc w:val="both"/>
        <w:rPr>
          <w:sz w:val="24"/>
          <w:szCs w:val="24"/>
        </w:rPr>
      </w:pPr>
      <w:r>
        <w:rPr>
          <w:sz w:val="24"/>
          <w:szCs w:val="24"/>
        </w:rPr>
        <w:t xml:space="preserve">The investigator was advised by the Director of Operations that the issue of the </w:t>
      </w:r>
      <w:r>
        <w:rPr>
          <w:i/>
          <w:sz w:val="24"/>
          <w:szCs w:val="24"/>
        </w:rPr>
        <w:t xml:space="preserve">Line Fences Act </w:t>
      </w:r>
      <w:r>
        <w:rPr>
          <w:sz w:val="24"/>
          <w:szCs w:val="24"/>
        </w:rPr>
        <w:t>application was discussed by the Operations Sub-Committee at its meeting</w:t>
      </w:r>
      <w:r w:rsidR="00961810">
        <w:rPr>
          <w:sz w:val="24"/>
          <w:szCs w:val="24"/>
        </w:rPr>
        <w:t>s on June 27, 2011 and</w:t>
      </w:r>
      <w:r>
        <w:rPr>
          <w:sz w:val="24"/>
          <w:szCs w:val="24"/>
        </w:rPr>
        <w:t xml:space="preserve"> August 16, 2011.  </w:t>
      </w:r>
    </w:p>
    <w:p w:rsidR="00961810" w:rsidRDefault="00961810" w:rsidP="00A861A4">
      <w:pPr>
        <w:tabs>
          <w:tab w:val="left" w:pos="709"/>
        </w:tabs>
        <w:jc w:val="both"/>
        <w:rPr>
          <w:sz w:val="24"/>
          <w:szCs w:val="24"/>
        </w:rPr>
      </w:pPr>
    </w:p>
    <w:p w:rsidR="00A72426" w:rsidRDefault="00961810" w:rsidP="00A861A4">
      <w:pPr>
        <w:tabs>
          <w:tab w:val="left" w:pos="709"/>
        </w:tabs>
        <w:jc w:val="both"/>
        <w:rPr>
          <w:sz w:val="24"/>
          <w:szCs w:val="24"/>
        </w:rPr>
      </w:pPr>
      <w:r>
        <w:rPr>
          <w:sz w:val="24"/>
          <w:szCs w:val="24"/>
        </w:rPr>
        <w:t>In accordance with the direction given to him by Council on July 19, 2011</w:t>
      </w:r>
      <w:r w:rsidR="00A861A4">
        <w:rPr>
          <w:sz w:val="24"/>
          <w:szCs w:val="24"/>
        </w:rPr>
        <w:t xml:space="preserve">, </w:t>
      </w:r>
      <w:r w:rsidR="00A72426">
        <w:rPr>
          <w:sz w:val="24"/>
          <w:szCs w:val="24"/>
        </w:rPr>
        <w:t xml:space="preserve">the Director of Operations sent the complainant a letter </w:t>
      </w:r>
      <w:r w:rsidR="00786D37">
        <w:rPr>
          <w:sz w:val="24"/>
          <w:szCs w:val="24"/>
        </w:rPr>
        <w:t>on July 25,</w:t>
      </w:r>
      <w:r w:rsidR="00D060EC">
        <w:rPr>
          <w:sz w:val="24"/>
          <w:szCs w:val="24"/>
        </w:rPr>
        <w:t xml:space="preserve"> </w:t>
      </w:r>
      <w:r w:rsidR="00786D37">
        <w:rPr>
          <w:sz w:val="24"/>
          <w:szCs w:val="24"/>
        </w:rPr>
        <w:t>20</w:t>
      </w:r>
      <w:r w:rsidR="00D060EC">
        <w:rPr>
          <w:sz w:val="24"/>
          <w:szCs w:val="24"/>
        </w:rPr>
        <w:t>1</w:t>
      </w:r>
      <w:r w:rsidR="00786D37">
        <w:rPr>
          <w:sz w:val="24"/>
          <w:szCs w:val="24"/>
        </w:rPr>
        <w:t>1 seeking fur</w:t>
      </w:r>
      <w:r w:rsidR="00A72426">
        <w:rPr>
          <w:sz w:val="24"/>
          <w:szCs w:val="24"/>
        </w:rPr>
        <w:t>ther information underlying their application.  Having received no response to the letter from the complainant</w:t>
      </w:r>
      <w:r w:rsidR="0056348C">
        <w:rPr>
          <w:sz w:val="24"/>
          <w:szCs w:val="24"/>
        </w:rPr>
        <w:t xml:space="preserve"> by August 16, 2011</w:t>
      </w:r>
      <w:r w:rsidR="00A72426">
        <w:rPr>
          <w:sz w:val="24"/>
          <w:szCs w:val="24"/>
        </w:rPr>
        <w:t xml:space="preserve">, the </w:t>
      </w:r>
      <w:r w:rsidR="0056348C">
        <w:rPr>
          <w:sz w:val="24"/>
          <w:szCs w:val="24"/>
        </w:rPr>
        <w:t xml:space="preserve">issue was discussed by the </w:t>
      </w:r>
      <w:r w:rsidR="00A72426">
        <w:rPr>
          <w:sz w:val="24"/>
          <w:szCs w:val="24"/>
        </w:rPr>
        <w:t xml:space="preserve">Sub-Committee </w:t>
      </w:r>
      <w:r w:rsidR="0056348C">
        <w:rPr>
          <w:sz w:val="24"/>
          <w:szCs w:val="24"/>
        </w:rPr>
        <w:t xml:space="preserve">on August 16, 2011 wherein it </w:t>
      </w:r>
      <w:r w:rsidR="00A72426">
        <w:rPr>
          <w:sz w:val="24"/>
          <w:szCs w:val="24"/>
        </w:rPr>
        <w:t xml:space="preserve">concluded that the matter was “closed”.  The Director of Operations </w:t>
      </w:r>
      <w:r w:rsidR="006F4F41">
        <w:rPr>
          <w:sz w:val="24"/>
          <w:szCs w:val="24"/>
        </w:rPr>
        <w:t xml:space="preserve">subsequently </w:t>
      </w:r>
      <w:r w:rsidR="00A72426">
        <w:rPr>
          <w:sz w:val="24"/>
          <w:szCs w:val="24"/>
        </w:rPr>
        <w:t>sent an e-mail to the complainant stating:</w:t>
      </w:r>
    </w:p>
    <w:p w:rsidR="00A72426" w:rsidRDefault="00A72426" w:rsidP="00A861A4">
      <w:pPr>
        <w:tabs>
          <w:tab w:val="left" w:pos="709"/>
        </w:tabs>
        <w:jc w:val="both"/>
        <w:rPr>
          <w:sz w:val="24"/>
          <w:szCs w:val="24"/>
        </w:rPr>
      </w:pPr>
    </w:p>
    <w:p w:rsidR="00A72426" w:rsidRPr="00A72426" w:rsidRDefault="00A72426" w:rsidP="00A72426">
      <w:pPr>
        <w:tabs>
          <w:tab w:val="left" w:pos="709"/>
        </w:tabs>
        <w:ind w:left="709"/>
        <w:jc w:val="both"/>
        <w:rPr>
          <w:sz w:val="22"/>
          <w:szCs w:val="22"/>
        </w:rPr>
      </w:pPr>
      <w:r w:rsidRPr="00A72426">
        <w:rPr>
          <w:sz w:val="22"/>
          <w:szCs w:val="22"/>
        </w:rPr>
        <w:t>Further to my e-mail below</w:t>
      </w:r>
      <w:r>
        <w:rPr>
          <w:sz w:val="22"/>
          <w:szCs w:val="22"/>
        </w:rPr>
        <w:t xml:space="preserve"> [indicating that he would bring their request </w:t>
      </w:r>
      <w:r w:rsidR="00D060EC">
        <w:rPr>
          <w:sz w:val="22"/>
          <w:szCs w:val="22"/>
        </w:rPr>
        <w:t xml:space="preserve">for an update on the matter </w:t>
      </w:r>
      <w:r>
        <w:rPr>
          <w:sz w:val="22"/>
          <w:szCs w:val="22"/>
        </w:rPr>
        <w:t>to the attention of the Operations Sub-Committee at its next meeting]</w:t>
      </w:r>
      <w:r w:rsidRPr="00A72426">
        <w:rPr>
          <w:sz w:val="22"/>
          <w:szCs w:val="22"/>
        </w:rPr>
        <w:t>, we discussed this matter at our last Operations Sub-committee meeting and it is the Township’s position that a fence is currently in place, in compliance with the Line Fences Act.</w:t>
      </w:r>
    </w:p>
    <w:p w:rsidR="00A72426" w:rsidRPr="00A72426" w:rsidRDefault="00A72426" w:rsidP="00A72426">
      <w:pPr>
        <w:tabs>
          <w:tab w:val="left" w:pos="709"/>
        </w:tabs>
        <w:ind w:left="709"/>
        <w:jc w:val="both"/>
        <w:rPr>
          <w:sz w:val="22"/>
          <w:szCs w:val="22"/>
        </w:rPr>
      </w:pPr>
    </w:p>
    <w:p w:rsidR="00A72426" w:rsidRDefault="00A72426" w:rsidP="00A72426">
      <w:pPr>
        <w:tabs>
          <w:tab w:val="left" w:pos="709"/>
        </w:tabs>
        <w:ind w:left="709"/>
        <w:jc w:val="both"/>
        <w:rPr>
          <w:sz w:val="22"/>
          <w:szCs w:val="22"/>
        </w:rPr>
      </w:pPr>
      <w:r w:rsidRPr="00A72426">
        <w:rPr>
          <w:sz w:val="22"/>
          <w:szCs w:val="22"/>
        </w:rPr>
        <w:t>The Township now considers this matter</w:t>
      </w:r>
      <w:r w:rsidRPr="00A72426">
        <w:rPr>
          <w:sz w:val="24"/>
          <w:szCs w:val="24"/>
        </w:rPr>
        <w:t xml:space="preserve"> </w:t>
      </w:r>
      <w:r w:rsidRPr="00A72426">
        <w:rPr>
          <w:sz w:val="22"/>
          <w:szCs w:val="22"/>
        </w:rPr>
        <w:t>closed.</w:t>
      </w:r>
    </w:p>
    <w:p w:rsidR="00A72426" w:rsidRDefault="00A72426" w:rsidP="00A72426">
      <w:pPr>
        <w:tabs>
          <w:tab w:val="left" w:pos="709"/>
        </w:tabs>
        <w:ind w:left="709"/>
        <w:jc w:val="both"/>
        <w:rPr>
          <w:sz w:val="22"/>
          <w:szCs w:val="22"/>
        </w:rPr>
      </w:pPr>
    </w:p>
    <w:p w:rsidR="00A72426" w:rsidRDefault="000C1FD5" w:rsidP="00A72426">
      <w:pPr>
        <w:tabs>
          <w:tab w:val="left" w:pos="709"/>
        </w:tabs>
        <w:jc w:val="both"/>
        <w:rPr>
          <w:sz w:val="24"/>
          <w:szCs w:val="24"/>
        </w:rPr>
      </w:pPr>
      <w:r>
        <w:rPr>
          <w:sz w:val="24"/>
          <w:szCs w:val="24"/>
        </w:rPr>
        <w:t xml:space="preserve">Amberley Gavel has already concluded that the Operations Sub-Committee meets the definition of a “committee” under the Municipal Act.  </w:t>
      </w:r>
      <w:r w:rsidR="00FF068A">
        <w:rPr>
          <w:sz w:val="24"/>
          <w:szCs w:val="24"/>
        </w:rPr>
        <w:t>A</w:t>
      </w:r>
      <w:r>
        <w:rPr>
          <w:sz w:val="24"/>
          <w:szCs w:val="24"/>
        </w:rPr>
        <w:t xml:space="preserve"> </w:t>
      </w:r>
      <w:r w:rsidRPr="00FF068A">
        <w:rPr>
          <w:sz w:val="24"/>
          <w:szCs w:val="24"/>
        </w:rPr>
        <w:t>decision</w:t>
      </w:r>
      <w:r>
        <w:rPr>
          <w:sz w:val="24"/>
          <w:szCs w:val="24"/>
        </w:rPr>
        <w:t xml:space="preserve"> was made at this meeti</w:t>
      </w:r>
      <w:r w:rsidR="00FF068A">
        <w:rPr>
          <w:sz w:val="24"/>
          <w:szCs w:val="24"/>
        </w:rPr>
        <w:t>ng that the matter was “closed”.</w:t>
      </w:r>
      <w:r>
        <w:rPr>
          <w:sz w:val="24"/>
          <w:szCs w:val="24"/>
        </w:rPr>
        <w:t xml:space="preserve"> </w:t>
      </w:r>
      <w:r w:rsidR="00FF068A">
        <w:rPr>
          <w:sz w:val="24"/>
          <w:szCs w:val="24"/>
        </w:rPr>
        <w:t>I</w:t>
      </w:r>
      <w:r>
        <w:rPr>
          <w:sz w:val="24"/>
          <w:szCs w:val="24"/>
        </w:rPr>
        <w:t xml:space="preserve">t is clear that the Operations Sub-Committee does make binding decisions.  </w:t>
      </w:r>
      <w:r w:rsidR="0056348C">
        <w:rPr>
          <w:sz w:val="24"/>
          <w:szCs w:val="24"/>
        </w:rPr>
        <w:t xml:space="preserve">The applicants </w:t>
      </w:r>
      <w:r w:rsidR="00BB144A">
        <w:rPr>
          <w:sz w:val="24"/>
          <w:szCs w:val="24"/>
        </w:rPr>
        <w:t>were not given information as to what avenue of appeal lay open to them, or indeed if there was an avenue of appeal.  They were given no information as to why the Township considered the matter closed and they were not privy to the discussions at the Operations Sub-Committee level.</w:t>
      </w:r>
    </w:p>
    <w:p w:rsidR="00BB144A" w:rsidRDefault="00BB144A" w:rsidP="00A72426">
      <w:pPr>
        <w:tabs>
          <w:tab w:val="left" w:pos="709"/>
        </w:tabs>
        <w:jc w:val="both"/>
        <w:rPr>
          <w:sz w:val="24"/>
          <w:szCs w:val="24"/>
        </w:rPr>
      </w:pPr>
    </w:p>
    <w:p w:rsidR="00E31DAD" w:rsidRDefault="0056348C" w:rsidP="00A72426">
      <w:pPr>
        <w:tabs>
          <w:tab w:val="left" w:pos="709"/>
        </w:tabs>
        <w:jc w:val="both"/>
        <w:rPr>
          <w:sz w:val="24"/>
          <w:szCs w:val="24"/>
        </w:rPr>
      </w:pPr>
      <w:r>
        <w:rPr>
          <w:sz w:val="24"/>
          <w:szCs w:val="24"/>
        </w:rPr>
        <w:t>I</w:t>
      </w:r>
      <w:r w:rsidR="00BB144A">
        <w:rPr>
          <w:sz w:val="24"/>
          <w:szCs w:val="24"/>
        </w:rPr>
        <w:t xml:space="preserve">t is </w:t>
      </w:r>
      <w:r w:rsidR="00E31DAD">
        <w:rPr>
          <w:sz w:val="24"/>
          <w:szCs w:val="24"/>
        </w:rPr>
        <w:t xml:space="preserve">Amberley Gavel’s opinion </w:t>
      </w:r>
      <w:r w:rsidR="00BB144A">
        <w:rPr>
          <w:sz w:val="24"/>
          <w:szCs w:val="24"/>
        </w:rPr>
        <w:t>that the issue should not have been decided at a closed meeting</w:t>
      </w:r>
      <w:r w:rsidR="00FF068A">
        <w:rPr>
          <w:sz w:val="24"/>
          <w:szCs w:val="24"/>
        </w:rPr>
        <w:t xml:space="preserve">. </w:t>
      </w:r>
    </w:p>
    <w:p w:rsidR="00E31DAD" w:rsidRDefault="00E31DAD" w:rsidP="00A72426">
      <w:pPr>
        <w:tabs>
          <w:tab w:val="left" w:pos="709"/>
        </w:tabs>
        <w:jc w:val="both"/>
        <w:rPr>
          <w:sz w:val="24"/>
          <w:szCs w:val="24"/>
        </w:rPr>
      </w:pPr>
    </w:p>
    <w:p w:rsidR="000F1E6C" w:rsidRDefault="004E607C" w:rsidP="000F1E6C">
      <w:pPr>
        <w:tabs>
          <w:tab w:val="left" w:pos="709"/>
        </w:tabs>
        <w:jc w:val="both"/>
        <w:rPr>
          <w:b/>
          <w:sz w:val="24"/>
          <w:szCs w:val="24"/>
          <w:u w:val="single"/>
        </w:rPr>
      </w:pPr>
      <w:r>
        <w:rPr>
          <w:b/>
          <w:sz w:val="24"/>
          <w:szCs w:val="24"/>
          <w:u w:val="single"/>
        </w:rPr>
        <w:t>VII.</w:t>
      </w:r>
      <w:r>
        <w:rPr>
          <w:b/>
          <w:sz w:val="24"/>
          <w:szCs w:val="24"/>
          <w:u w:val="single"/>
        </w:rPr>
        <w:tab/>
        <w:t>CONCLUSION</w:t>
      </w:r>
    </w:p>
    <w:p w:rsidR="004E607C" w:rsidRPr="004E607C" w:rsidRDefault="004E607C" w:rsidP="000F1E6C">
      <w:pPr>
        <w:tabs>
          <w:tab w:val="left" w:pos="709"/>
        </w:tabs>
        <w:jc w:val="both"/>
        <w:rPr>
          <w:b/>
          <w:sz w:val="24"/>
          <w:szCs w:val="24"/>
          <w:u w:val="single"/>
        </w:rPr>
      </w:pPr>
    </w:p>
    <w:p w:rsidR="00DA40F3" w:rsidRDefault="004E607C" w:rsidP="000F1E6C">
      <w:pPr>
        <w:tabs>
          <w:tab w:val="left" w:pos="709"/>
        </w:tabs>
        <w:jc w:val="both"/>
        <w:rPr>
          <w:sz w:val="24"/>
          <w:szCs w:val="24"/>
        </w:rPr>
      </w:pPr>
      <w:r>
        <w:rPr>
          <w:sz w:val="24"/>
          <w:szCs w:val="24"/>
        </w:rPr>
        <w:t xml:space="preserve">Amberley Gavel has concluded that the subject matter under consideration at the June 28, 2011 Closed Meeting of the Township of Wainfleet Council </w:t>
      </w:r>
      <w:r w:rsidRPr="00D060EC">
        <w:rPr>
          <w:sz w:val="24"/>
          <w:szCs w:val="24"/>
          <w:u w:val="single"/>
        </w:rPr>
        <w:t>was not</w:t>
      </w:r>
      <w:r>
        <w:rPr>
          <w:sz w:val="24"/>
          <w:szCs w:val="24"/>
        </w:rPr>
        <w:t xml:space="preserve"> one in which the meeting could be closed to the public under the Municipal Act.  Amberley Gavel has </w:t>
      </w:r>
      <w:r w:rsidR="00D060EC">
        <w:rPr>
          <w:sz w:val="24"/>
          <w:szCs w:val="24"/>
        </w:rPr>
        <w:t xml:space="preserve">also </w:t>
      </w:r>
      <w:r>
        <w:rPr>
          <w:sz w:val="24"/>
          <w:szCs w:val="24"/>
        </w:rPr>
        <w:t xml:space="preserve">concluded that subject matter under consideration at the July 11, 2011 Closed Meeting of the Township of Wainfleet Council </w:t>
      </w:r>
      <w:r w:rsidRPr="00D060EC">
        <w:rPr>
          <w:sz w:val="24"/>
          <w:szCs w:val="24"/>
          <w:u w:val="single"/>
        </w:rPr>
        <w:t>was</w:t>
      </w:r>
      <w:r>
        <w:rPr>
          <w:sz w:val="24"/>
          <w:szCs w:val="24"/>
        </w:rPr>
        <w:t xml:space="preserve"> one in which the meeting could be closed to the public under the Municipal Act.  Further, Amberley Gavel has concluded that the Operations Sub-Committee </w:t>
      </w:r>
      <w:r w:rsidRPr="001E3A6D">
        <w:rPr>
          <w:sz w:val="24"/>
          <w:szCs w:val="24"/>
          <w:u w:val="single"/>
        </w:rPr>
        <w:t>is</w:t>
      </w:r>
      <w:r>
        <w:rPr>
          <w:sz w:val="24"/>
          <w:szCs w:val="24"/>
        </w:rPr>
        <w:t xml:space="preserve"> a committee </w:t>
      </w:r>
      <w:r w:rsidR="001E3A6D">
        <w:rPr>
          <w:sz w:val="24"/>
          <w:szCs w:val="24"/>
        </w:rPr>
        <w:t xml:space="preserve">of council </w:t>
      </w:r>
      <w:r>
        <w:rPr>
          <w:sz w:val="24"/>
          <w:szCs w:val="24"/>
        </w:rPr>
        <w:t>for the purposes of the Municipal Act</w:t>
      </w:r>
      <w:r w:rsidR="001E3A6D">
        <w:rPr>
          <w:sz w:val="24"/>
          <w:szCs w:val="24"/>
        </w:rPr>
        <w:t>.  Moreover,</w:t>
      </w:r>
      <w:r>
        <w:rPr>
          <w:sz w:val="24"/>
          <w:szCs w:val="24"/>
        </w:rPr>
        <w:t xml:space="preserve"> </w:t>
      </w:r>
      <w:r w:rsidR="001E3A6D">
        <w:rPr>
          <w:sz w:val="24"/>
          <w:szCs w:val="24"/>
        </w:rPr>
        <w:t>relative to the subject matter under consideration,</w:t>
      </w:r>
      <w:r>
        <w:rPr>
          <w:sz w:val="24"/>
          <w:szCs w:val="24"/>
        </w:rPr>
        <w:t xml:space="preserve"> </w:t>
      </w:r>
      <w:r w:rsidR="001E3A6D">
        <w:rPr>
          <w:sz w:val="24"/>
          <w:szCs w:val="24"/>
        </w:rPr>
        <w:t xml:space="preserve">it </w:t>
      </w:r>
      <w:r w:rsidR="00DA40F3">
        <w:rPr>
          <w:sz w:val="24"/>
          <w:szCs w:val="24"/>
        </w:rPr>
        <w:t xml:space="preserve">should </w:t>
      </w:r>
      <w:r w:rsidR="00DA40F3" w:rsidRPr="001E3A6D">
        <w:rPr>
          <w:sz w:val="24"/>
          <w:szCs w:val="24"/>
          <w:u w:val="single"/>
        </w:rPr>
        <w:t>not</w:t>
      </w:r>
      <w:r w:rsidR="00DA40F3">
        <w:rPr>
          <w:sz w:val="24"/>
          <w:szCs w:val="24"/>
        </w:rPr>
        <w:t xml:space="preserve"> have made decisions in closed session contrary to the Municipal Act.</w:t>
      </w:r>
    </w:p>
    <w:p w:rsidR="00DA40F3" w:rsidRDefault="00DA40F3" w:rsidP="000F1E6C">
      <w:pPr>
        <w:tabs>
          <w:tab w:val="left" w:pos="709"/>
        </w:tabs>
        <w:jc w:val="both"/>
        <w:rPr>
          <w:sz w:val="24"/>
          <w:szCs w:val="24"/>
        </w:rPr>
      </w:pPr>
    </w:p>
    <w:p w:rsidR="00C7593C" w:rsidRDefault="00C7593C" w:rsidP="000F1E6C">
      <w:pPr>
        <w:tabs>
          <w:tab w:val="left" w:pos="709"/>
        </w:tabs>
        <w:jc w:val="both"/>
        <w:rPr>
          <w:sz w:val="24"/>
          <w:szCs w:val="24"/>
        </w:rPr>
      </w:pPr>
    </w:p>
    <w:p w:rsidR="000F1E6C" w:rsidRDefault="000F1E6C" w:rsidP="000F1E6C">
      <w:pPr>
        <w:tabs>
          <w:tab w:val="left" w:pos="709"/>
        </w:tabs>
        <w:jc w:val="both"/>
        <w:rPr>
          <w:sz w:val="24"/>
          <w:szCs w:val="24"/>
        </w:rPr>
      </w:pPr>
      <w:r>
        <w:rPr>
          <w:sz w:val="24"/>
          <w:szCs w:val="24"/>
        </w:rPr>
        <w:t>Amberley Gavel make</w:t>
      </w:r>
      <w:r w:rsidR="00E42FCA">
        <w:rPr>
          <w:sz w:val="24"/>
          <w:szCs w:val="24"/>
        </w:rPr>
        <w:t>s the following</w:t>
      </w:r>
      <w:r>
        <w:rPr>
          <w:sz w:val="24"/>
          <w:szCs w:val="24"/>
        </w:rPr>
        <w:t xml:space="preserve"> recommendations</w:t>
      </w:r>
      <w:r w:rsidR="00E42FCA">
        <w:rPr>
          <w:sz w:val="24"/>
          <w:szCs w:val="24"/>
        </w:rPr>
        <w:t>.</w:t>
      </w:r>
      <w:r>
        <w:rPr>
          <w:sz w:val="24"/>
          <w:szCs w:val="24"/>
        </w:rPr>
        <w:t xml:space="preserve"> </w:t>
      </w:r>
    </w:p>
    <w:p w:rsidR="000F1E6C" w:rsidRDefault="000F1E6C" w:rsidP="000F1E6C">
      <w:pPr>
        <w:tabs>
          <w:tab w:val="left" w:pos="709"/>
        </w:tabs>
        <w:jc w:val="both"/>
        <w:rPr>
          <w:sz w:val="24"/>
          <w:szCs w:val="24"/>
        </w:rPr>
      </w:pPr>
    </w:p>
    <w:p w:rsidR="007B6658" w:rsidRPr="007B6658" w:rsidRDefault="007B6658" w:rsidP="007B6658">
      <w:pPr>
        <w:tabs>
          <w:tab w:val="left" w:pos="709"/>
        </w:tabs>
        <w:jc w:val="both"/>
        <w:rPr>
          <w:b/>
          <w:sz w:val="24"/>
          <w:szCs w:val="24"/>
          <w:u w:val="single"/>
        </w:rPr>
      </w:pPr>
      <w:r w:rsidRPr="007B6658">
        <w:rPr>
          <w:b/>
          <w:sz w:val="24"/>
          <w:szCs w:val="24"/>
          <w:u w:val="single"/>
        </w:rPr>
        <w:lastRenderedPageBreak/>
        <w:t>VIII.</w:t>
      </w:r>
      <w:r w:rsidRPr="007B6658">
        <w:rPr>
          <w:b/>
          <w:sz w:val="24"/>
          <w:szCs w:val="24"/>
          <w:u w:val="single"/>
        </w:rPr>
        <w:tab/>
        <w:t>RECOMMENDATIONS</w:t>
      </w:r>
    </w:p>
    <w:p w:rsidR="007B6658" w:rsidRPr="007B6658" w:rsidRDefault="007B6658" w:rsidP="007B6658">
      <w:pPr>
        <w:tabs>
          <w:tab w:val="left" w:pos="709"/>
        </w:tabs>
        <w:jc w:val="both"/>
        <w:rPr>
          <w:sz w:val="24"/>
          <w:szCs w:val="24"/>
        </w:rPr>
      </w:pPr>
    </w:p>
    <w:p w:rsidR="007B6658" w:rsidRPr="007B6658" w:rsidRDefault="007B6658" w:rsidP="007B6658">
      <w:pPr>
        <w:numPr>
          <w:ilvl w:val="0"/>
          <w:numId w:val="28"/>
        </w:numPr>
        <w:tabs>
          <w:tab w:val="left" w:pos="709"/>
        </w:tabs>
        <w:jc w:val="both"/>
        <w:rPr>
          <w:b/>
          <w:sz w:val="24"/>
          <w:szCs w:val="24"/>
        </w:rPr>
      </w:pPr>
      <w:r w:rsidRPr="007B6658">
        <w:rPr>
          <w:b/>
          <w:sz w:val="24"/>
          <w:szCs w:val="24"/>
        </w:rPr>
        <w:t>Review of “Committees”</w:t>
      </w:r>
    </w:p>
    <w:p w:rsidR="007B6658" w:rsidRPr="007B6658" w:rsidRDefault="007B6658" w:rsidP="007B6658">
      <w:pPr>
        <w:tabs>
          <w:tab w:val="left" w:pos="709"/>
        </w:tabs>
        <w:jc w:val="both"/>
        <w:rPr>
          <w:sz w:val="24"/>
          <w:szCs w:val="24"/>
          <w:u w:val="single"/>
        </w:rPr>
      </w:pPr>
    </w:p>
    <w:p w:rsidR="007B6658" w:rsidRPr="007B6658" w:rsidRDefault="007B6658" w:rsidP="007B6658">
      <w:pPr>
        <w:numPr>
          <w:ilvl w:val="0"/>
          <w:numId w:val="32"/>
        </w:numPr>
        <w:tabs>
          <w:tab w:val="left" w:pos="709"/>
        </w:tabs>
        <w:contextualSpacing/>
        <w:jc w:val="both"/>
        <w:rPr>
          <w:b/>
          <w:sz w:val="24"/>
          <w:szCs w:val="24"/>
        </w:rPr>
      </w:pPr>
      <w:r w:rsidRPr="007B6658">
        <w:rPr>
          <w:b/>
          <w:sz w:val="24"/>
          <w:szCs w:val="24"/>
        </w:rPr>
        <w:t xml:space="preserve">Name </w:t>
      </w:r>
    </w:p>
    <w:p w:rsidR="007B6658" w:rsidRPr="007B6658" w:rsidRDefault="007B6658" w:rsidP="007B6658">
      <w:pPr>
        <w:tabs>
          <w:tab w:val="left" w:pos="709"/>
        </w:tabs>
        <w:ind w:left="720"/>
        <w:contextualSpacing/>
        <w:jc w:val="both"/>
        <w:rPr>
          <w:sz w:val="24"/>
          <w:szCs w:val="24"/>
        </w:rPr>
      </w:pPr>
    </w:p>
    <w:p w:rsidR="007B6658" w:rsidRPr="007B6658" w:rsidRDefault="007B6658" w:rsidP="007B6658">
      <w:pPr>
        <w:tabs>
          <w:tab w:val="left" w:pos="709"/>
        </w:tabs>
        <w:jc w:val="both"/>
        <w:rPr>
          <w:sz w:val="24"/>
          <w:szCs w:val="24"/>
        </w:rPr>
      </w:pPr>
      <w:r w:rsidRPr="007B6658">
        <w:rPr>
          <w:sz w:val="24"/>
          <w:szCs w:val="24"/>
        </w:rPr>
        <w:t xml:space="preserve">Township Council should review the nature and composition of its committees and sub-committees to ensure that it complies with the proper </w:t>
      </w:r>
      <w:r>
        <w:rPr>
          <w:sz w:val="24"/>
          <w:szCs w:val="24"/>
        </w:rPr>
        <w:t>provisions of</w:t>
      </w:r>
      <w:r w:rsidRPr="007B6658">
        <w:rPr>
          <w:sz w:val="24"/>
          <w:szCs w:val="24"/>
        </w:rPr>
        <w:t xml:space="preserve"> the Municipal Act.  It should be especially diligent in the naming of its committee-like entities.  If one calls an entity a “sub-committee”, the reasonable person would expect that it is “sub” or subordinate to some other entity.  For example, in the instant complaints, it is reasonable that the complainant would have concluded that the decision of the Operations Sub-Committee is final and binding and that, in the absence of other information, the complainant had no avenue of recourse before Council.</w:t>
      </w:r>
    </w:p>
    <w:p w:rsidR="007B6658" w:rsidRPr="007B6658" w:rsidRDefault="007B6658" w:rsidP="007B6658">
      <w:pPr>
        <w:tabs>
          <w:tab w:val="left" w:pos="709"/>
        </w:tabs>
        <w:jc w:val="both"/>
        <w:rPr>
          <w:sz w:val="24"/>
          <w:szCs w:val="24"/>
        </w:rPr>
      </w:pPr>
    </w:p>
    <w:p w:rsidR="007B6658" w:rsidRPr="007B6658" w:rsidRDefault="007B6658" w:rsidP="007B6658">
      <w:pPr>
        <w:numPr>
          <w:ilvl w:val="0"/>
          <w:numId w:val="32"/>
        </w:numPr>
        <w:tabs>
          <w:tab w:val="left" w:pos="709"/>
        </w:tabs>
        <w:contextualSpacing/>
        <w:jc w:val="both"/>
        <w:rPr>
          <w:b/>
          <w:sz w:val="24"/>
          <w:szCs w:val="24"/>
        </w:rPr>
      </w:pPr>
      <w:r w:rsidRPr="007B6658">
        <w:rPr>
          <w:b/>
          <w:sz w:val="24"/>
          <w:szCs w:val="24"/>
        </w:rPr>
        <w:t>Composition</w:t>
      </w:r>
    </w:p>
    <w:p w:rsidR="007B6658" w:rsidRPr="007B6658" w:rsidRDefault="007B6658" w:rsidP="007B6658">
      <w:pPr>
        <w:tabs>
          <w:tab w:val="left" w:pos="709"/>
        </w:tabs>
        <w:ind w:left="720"/>
        <w:contextualSpacing/>
        <w:jc w:val="both"/>
        <w:rPr>
          <w:sz w:val="24"/>
          <w:szCs w:val="24"/>
        </w:rPr>
      </w:pPr>
    </w:p>
    <w:p w:rsidR="007B6658" w:rsidRPr="007B6658" w:rsidRDefault="007B6658" w:rsidP="007B6658">
      <w:pPr>
        <w:tabs>
          <w:tab w:val="left" w:pos="709"/>
        </w:tabs>
        <w:jc w:val="both"/>
        <w:rPr>
          <w:sz w:val="24"/>
          <w:szCs w:val="24"/>
        </w:rPr>
      </w:pPr>
      <w:r w:rsidRPr="007B6658">
        <w:rPr>
          <w:sz w:val="24"/>
          <w:szCs w:val="24"/>
        </w:rPr>
        <w:t xml:space="preserve">In conducting this review, Township Council should be mindful that any time a meeting-like forum is convened where Council participants number at least 50% of the total composition of such forum, and where the business of the Municipality is advanced, the provisions of the Municipal Act will apply.  If at least 50% of the members of a committee or like entity are members of council, the committee or like entity must follow the provisions of the Municipal Act and the Township’s Procedure by-law for the calling of meetings, the publication of agendas and minutes, and openness and transparency of decision making (including restrictions on closed meetings).  Unfortunately, the Municipality is under the mistaken impression that more than 50% of council members have to be present in a forum in order for it to be deemed a meeting under the Municipal Act.  That is not the correct interpretation of the Municipal Act.  </w:t>
      </w:r>
    </w:p>
    <w:p w:rsidR="007B6658" w:rsidRPr="007B6658" w:rsidRDefault="007B6658" w:rsidP="007B6658">
      <w:pPr>
        <w:tabs>
          <w:tab w:val="left" w:pos="709"/>
        </w:tabs>
        <w:jc w:val="both"/>
        <w:rPr>
          <w:sz w:val="24"/>
          <w:szCs w:val="24"/>
        </w:rPr>
      </w:pPr>
    </w:p>
    <w:p w:rsidR="007B6658" w:rsidRPr="007B6658" w:rsidRDefault="007B6658" w:rsidP="007B6658">
      <w:pPr>
        <w:numPr>
          <w:ilvl w:val="0"/>
          <w:numId w:val="32"/>
        </w:numPr>
        <w:tabs>
          <w:tab w:val="left" w:pos="709"/>
        </w:tabs>
        <w:contextualSpacing/>
        <w:jc w:val="both"/>
        <w:rPr>
          <w:b/>
          <w:sz w:val="24"/>
          <w:szCs w:val="24"/>
        </w:rPr>
      </w:pPr>
      <w:r w:rsidRPr="007B6658">
        <w:rPr>
          <w:sz w:val="24"/>
          <w:szCs w:val="24"/>
        </w:rPr>
        <w:t xml:space="preserve"> </w:t>
      </w:r>
      <w:r w:rsidRPr="007B6658">
        <w:rPr>
          <w:sz w:val="24"/>
          <w:szCs w:val="24"/>
        </w:rPr>
        <w:tab/>
      </w:r>
      <w:r w:rsidRPr="007B6658">
        <w:rPr>
          <w:b/>
          <w:sz w:val="24"/>
          <w:szCs w:val="24"/>
        </w:rPr>
        <w:t>Staff</w:t>
      </w:r>
    </w:p>
    <w:p w:rsidR="007B6658" w:rsidRPr="007B6658" w:rsidRDefault="007B6658" w:rsidP="007B6658">
      <w:pPr>
        <w:tabs>
          <w:tab w:val="left" w:pos="709"/>
        </w:tabs>
        <w:ind w:left="720"/>
        <w:contextualSpacing/>
        <w:jc w:val="both"/>
        <w:rPr>
          <w:sz w:val="24"/>
          <w:szCs w:val="24"/>
        </w:rPr>
      </w:pPr>
    </w:p>
    <w:p w:rsidR="007B6658" w:rsidRPr="007B6658" w:rsidRDefault="007B6658" w:rsidP="007B6658">
      <w:pPr>
        <w:tabs>
          <w:tab w:val="left" w:pos="709"/>
        </w:tabs>
        <w:jc w:val="both"/>
        <w:rPr>
          <w:sz w:val="24"/>
          <w:szCs w:val="24"/>
        </w:rPr>
      </w:pPr>
      <w:r w:rsidRPr="007B6658">
        <w:rPr>
          <w:sz w:val="24"/>
          <w:szCs w:val="24"/>
        </w:rPr>
        <w:t xml:space="preserve">Further, unless they are in an advisory capacity, staff should not be appointed as members of a council committee or other similar entity.  The Township Council should specifically consider the legislated roles and responsibilities of staff when determining what functions </w:t>
      </w:r>
      <w:proofErr w:type="gramStart"/>
      <w:r w:rsidRPr="007B6658">
        <w:rPr>
          <w:sz w:val="24"/>
          <w:szCs w:val="24"/>
        </w:rPr>
        <w:t>staff undertake</w:t>
      </w:r>
      <w:proofErr w:type="gramEnd"/>
      <w:r w:rsidRPr="007B6658">
        <w:rPr>
          <w:sz w:val="24"/>
          <w:szCs w:val="24"/>
        </w:rPr>
        <w:t xml:space="preserve"> when appointed to committees or involved in meetings which include elected members of council.</w:t>
      </w:r>
    </w:p>
    <w:p w:rsidR="00C7593C" w:rsidRPr="00C7593C" w:rsidRDefault="00C7593C" w:rsidP="00C7593C">
      <w:pPr>
        <w:tabs>
          <w:tab w:val="left" w:pos="709"/>
        </w:tabs>
        <w:ind w:left="720"/>
        <w:jc w:val="both"/>
        <w:rPr>
          <w:sz w:val="24"/>
          <w:szCs w:val="24"/>
        </w:rPr>
      </w:pPr>
    </w:p>
    <w:p w:rsidR="002E55EF" w:rsidRDefault="006B028E" w:rsidP="00743BAF">
      <w:pPr>
        <w:numPr>
          <w:ilvl w:val="0"/>
          <w:numId w:val="28"/>
        </w:numPr>
        <w:tabs>
          <w:tab w:val="left" w:pos="709"/>
        </w:tabs>
        <w:jc w:val="both"/>
        <w:rPr>
          <w:b/>
          <w:sz w:val="24"/>
          <w:szCs w:val="24"/>
        </w:rPr>
      </w:pPr>
      <w:r>
        <w:rPr>
          <w:b/>
          <w:sz w:val="24"/>
          <w:szCs w:val="24"/>
        </w:rPr>
        <w:br w:type="page"/>
      </w:r>
      <w:r w:rsidR="002E55EF">
        <w:rPr>
          <w:b/>
          <w:sz w:val="24"/>
          <w:szCs w:val="24"/>
        </w:rPr>
        <w:lastRenderedPageBreak/>
        <w:t>The Operations Sub-Committee</w:t>
      </w:r>
    </w:p>
    <w:p w:rsidR="002E55EF" w:rsidRDefault="002E55EF" w:rsidP="002E55EF">
      <w:pPr>
        <w:tabs>
          <w:tab w:val="left" w:pos="709"/>
        </w:tabs>
        <w:jc w:val="both"/>
        <w:rPr>
          <w:b/>
          <w:sz w:val="24"/>
          <w:szCs w:val="24"/>
        </w:rPr>
      </w:pPr>
    </w:p>
    <w:p w:rsidR="002E55EF" w:rsidRDefault="00142BD0" w:rsidP="002E55EF">
      <w:pPr>
        <w:tabs>
          <w:tab w:val="left" w:pos="709"/>
        </w:tabs>
        <w:jc w:val="both"/>
        <w:rPr>
          <w:sz w:val="24"/>
          <w:szCs w:val="24"/>
        </w:rPr>
      </w:pPr>
      <w:r>
        <w:rPr>
          <w:sz w:val="24"/>
          <w:szCs w:val="24"/>
        </w:rPr>
        <w:t>It is recommended that the Municipality re-structure the Operations Sub-Committee such that it is an agenda briefing process as was described earlier in this report.  More specifically, it should not be called a “sub-committee”; staff should not be designated as “members” of the meeting but a</w:t>
      </w:r>
      <w:r w:rsidR="006B028E">
        <w:rPr>
          <w:sz w:val="24"/>
          <w:szCs w:val="24"/>
        </w:rPr>
        <w:t>s</w:t>
      </w:r>
      <w:r>
        <w:rPr>
          <w:sz w:val="24"/>
          <w:szCs w:val="24"/>
        </w:rPr>
        <w:t xml:space="preserve"> “advisors” to the meeting; and the Mayor should not be present as “ex-officio” but rather as a standard “participant” in the discussions.  Until the Municipality restructures the process as recommended, the Operations Sub-Committee should abide by the provisions of the Municipal Act and the Township’s Procedure By-law as outlined in Recommendation #1 above.</w:t>
      </w:r>
    </w:p>
    <w:p w:rsidR="00142BD0" w:rsidRPr="00142BD0" w:rsidRDefault="00142BD0" w:rsidP="002E55EF">
      <w:pPr>
        <w:tabs>
          <w:tab w:val="left" w:pos="709"/>
        </w:tabs>
        <w:jc w:val="both"/>
        <w:rPr>
          <w:sz w:val="24"/>
          <w:szCs w:val="24"/>
        </w:rPr>
      </w:pPr>
    </w:p>
    <w:p w:rsidR="00743BAF" w:rsidRPr="00DA40F3" w:rsidRDefault="00743BAF" w:rsidP="00743BAF">
      <w:pPr>
        <w:numPr>
          <w:ilvl w:val="0"/>
          <w:numId w:val="28"/>
        </w:numPr>
        <w:tabs>
          <w:tab w:val="left" w:pos="709"/>
        </w:tabs>
        <w:jc w:val="both"/>
        <w:rPr>
          <w:b/>
          <w:sz w:val="24"/>
          <w:szCs w:val="24"/>
        </w:rPr>
      </w:pPr>
      <w:r w:rsidRPr="00DA40F3">
        <w:rPr>
          <w:b/>
          <w:sz w:val="24"/>
          <w:szCs w:val="24"/>
        </w:rPr>
        <w:t>Exceptions to Open Meetings under the Municipal Act</w:t>
      </w:r>
    </w:p>
    <w:p w:rsidR="00743BAF" w:rsidRDefault="00743BAF" w:rsidP="00743BAF">
      <w:pPr>
        <w:tabs>
          <w:tab w:val="left" w:pos="709"/>
        </w:tabs>
        <w:jc w:val="both"/>
        <w:rPr>
          <w:sz w:val="24"/>
          <w:szCs w:val="24"/>
          <w:u w:val="single"/>
        </w:rPr>
      </w:pPr>
    </w:p>
    <w:p w:rsidR="00743BAF" w:rsidRDefault="00743BAF" w:rsidP="00743BAF">
      <w:pPr>
        <w:tabs>
          <w:tab w:val="left" w:pos="709"/>
        </w:tabs>
        <w:jc w:val="both"/>
        <w:rPr>
          <w:sz w:val="24"/>
          <w:szCs w:val="24"/>
        </w:rPr>
      </w:pPr>
      <w:r>
        <w:rPr>
          <w:sz w:val="24"/>
          <w:szCs w:val="24"/>
        </w:rPr>
        <w:t xml:space="preserve">It is </w:t>
      </w:r>
      <w:r w:rsidR="00C7593C">
        <w:rPr>
          <w:sz w:val="24"/>
          <w:szCs w:val="24"/>
        </w:rPr>
        <w:t xml:space="preserve">recommended that Council </w:t>
      </w:r>
      <w:r w:rsidR="006B028E">
        <w:rPr>
          <w:sz w:val="24"/>
          <w:szCs w:val="24"/>
        </w:rPr>
        <w:t xml:space="preserve">further </w:t>
      </w:r>
      <w:r w:rsidR="00C7593C">
        <w:rPr>
          <w:sz w:val="24"/>
          <w:szCs w:val="24"/>
        </w:rPr>
        <w:t xml:space="preserve">educate itself </w:t>
      </w:r>
      <w:r w:rsidR="006B028E">
        <w:rPr>
          <w:sz w:val="24"/>
          <w:szCs w:val="24"/>
        </w:rPr>
        <w:t>about</w:t>
      </w:r>
      <w:r w:rsidR="00C7593C">
        <w:rPr>
          <w:sz w:val="24"/>
          <w:szCs w:val="24"/>
        </w:rPr>
        <w:t xml:space="preserve"> when the exceptions to the open meetings provision in the Municipal Act can be properly applied.  For example, a municipal council cannot apply the exception dealing with litigation or potential litigation unless litigation is underway, is realistically contemplated, or has been threatened.  As another example, a municipal council cannot automatically shield itself from open discussion on a matter merely because it is asking advice from its soli</w:t>
      </w:r>
      <w:r w:rsidR="007B6658">
        <w:rPr>
          <w:sz w:val="24"/>
          <w:szCs w:val="24"/>
        </w:rPr>
        <w:t>citor.  Not all matters require</w:t>
      </w:r>
      <w:r w:rsidR="00C7593C">
        <w:rPr>
          <w:sz w:val="24"/>
          <w:szCs w:val="24"/>
        </w:rPr>
        <w:t xml:space="preserve"> the protection of solicitor/client privilege and often solicitors are asked to provide opinions in open sessions of Council.</w:t>
      </w:r>
    </w:p>
    <w:p w:rsidR="00C7593C" w:rsidRDefault="00C7593C" w:rsidP="00743BAF">
      <w:pPr>
        <w:tabs>
          <w:tab w:val="left" w:pos="709"/>
        </w:tabs>
        <w:jc w:val="both"/>
        <w:rPr>
          <w:sz w:val="24"/>
          <w:szCs w:val="24"/>
        </w:rPr>
      </w:pPr>
    </w:p>
    <w:p w:rsidR="00C7593C" w:rsidRPr="00DA40F3" w:rsidRDefault="00C7593C" w:rsidP="00DA40F3">
      <w:pPr>
        <w:numPr>
          <w:ilvl w:val="0"/>
          <w:numId w:val="28"/>
        </w:numPr>
        <w:tabs>
          <w:tab w:val="left" w:pos="709"/>
        </w:tabs>
        <w:jc w:val="both"/>
        <w:rPr>
          <w:b/>
          <w:sz w:val="24"/>
          <w:szCs w:val="24"/>
        </w:rPr>
      </w:pPr>
      <w:r w:rsidRPr="00DA40F3">
        <w:rPr>
          <w:b/>
          <w:sz w:val="24"/>
          <w:szCs w:val="24"/>
        </w:rPr>
        <w:t>Report</w:t>
      </w:r>
      <w:r w:rsidR="00523646" w:rsidRPr="00DA40F3">
        <w:rPr>
          <w:b/>
          <w:sz w:val="24"/>
          <w:szCs w:val="24"/>
        </w:rPr>
        <w:t>ing</w:t>
      </w:r>
      <w:r w:rsidRPr="00DA40F3">
        <w:rPr>
          <w:b/>
          <w:sz w:val="24"/>
          <w:szCs w:val="24"/>
        </w:rPr>
        <w:t xml:space="preserve"> Out the Results of Closed Meetings</w:t>
      </w:r>
    </w:p>
    <w:p w:rsidR="00C7593C" w:rsidRDefault="00C7593C" w:rsidP="00743BAF">
      <w:pPr>
        <w:tabs>
          <w:tab w:val="left" w:pos="709"/>
        </w:tabs>
        <w:jc w:val="both"/>
        <w:rPr>
          <w:sz w:val="24"/>
          <w:szCs w:val="24"/>
          <w:u w:val="single"/>
        </w:rPr>
      </w:pPr>
    </w:p>
    <w:p w:rsidR="00C7593C" w:rsidRDefault="00C7593C" w:rsidP="00743BAF">
      <w:pPr>
        <w:tabs>
          <w:tab w:val="left" w:pos="709"/>
        </w:tabs>
        <w:jc w:val="both"/>
        <w:rPr>
          <w:sz w:val="24"/>
          <w:szCs w:val="24"/>
        </w:rPr>
      </w:pPr>
      <w:r>
        <w:rPr>
          <w:sz w:val="24"/>
          <w:szCs w:val="24"/>
        </w:rPr>
        <w:t xml:space="preserve">As a matter of procedure, if a municipal council, committee, or local board takes a vote on a matter </w:t>
      </w:r>
      <w:r w:rsidR="00700202">
        <w:rPr>
          <w:sz w:val="24"/>
          <w:szCs w:val="24"/>
        </w:rPr>
        <w:t>providing direction to staff in closed session</w:t>
      </w:r>
      <w:r>
        <w:rPr>
          <w:sz w:val="24"/>
          <w:szCs w:val="24"/>
        </w:rPr>
        <w:t xml:space="preserve">, it should report out in public session that it gave direction to staff on the subject matter under consideration.  It does not have to report out </w:t>
      </w:r>
      <w:r w:rsidRPr="00700202">
        <w:rPr>
          <w:sz w:val="24"/>
          <w:szCs w:val="24"/>
        </w:rPr>
        <w:t>what</w:t>
      </w:r>
      <w:r>
        <w:rPr>
          <w:sz w:val="24"/>
          <w:szCs w:val="24"/>
        </w:rPr>
        <w:t xml:space="preserve"> </w:t>
      </w:r>
      <w:r w:rsidR="00BE4C52">
        <w:rPr>
          <w:sz w:val="24"/>
          <w:szCs w:val="24"/>
        </w:rPr>
        <w:t>direction that it gave to staff,</w:t>
      </w:r>
      <w:r>
        <w:rPr>
          <w:sz w:val="24"/>
          <w:szCs w:val="24"/>
        </w:rPr>
        <w:t xml:space="preserve"> just that it gave direction.  </w:t>
      </w:r>
    </w:p>
    <w:p w:rsidR="00523646" w:rsidRDefault="00523646" w:rsidP="00743BAF">
      <w:pPr>
        <w:tabs>
          <w:tab w:val="left" w:pos="709"/>
        </w:tabs>
        <w:jc w:val="both"/>
        <w:rPr>
          <w:sz w:val="24"/>
          <w:szCs w:val="24"/>
        </w:rPr>
      </w:pPr>
    </w:p>
    <w:p w:rsidR="00523646" w:rsidRPr="00C7593C" w:rsidRDefault="00523646" w:rsidP="00743BAF">
      <w:pPr>
        <w:tabs>
          <w:tab w:val="left" w:pos="709"/>
        </w:tabs>
        <w:jc w:val="both"/>
        <w:rPr>
          <w:sz w:val="24"/>
          <w:szCs w:val="24"/>
        </w:rPr>
      </w:pPr>
      <w:r>
        <w:rPr>
          <w:sz w:val="24"/>
          <w:szCs w:val="24"/>
        </w:rPr>
        <w:t>This recommendation would not undermine or change the Township’s Procedure By-law since the by-law already provides that “[u]pon completion of the closed meeting, the Members shall immediately reconvene in open session and the Chair of the closed meeting shall report the results thereof”</w:t>
      </w:r>
      <w:r>
        <w:rPr>
          <w:rStyle w:val="FootnoteReference"/>
          <w:sz w:val="24"/>
          <w:szCs w:val="24"/>
        </w:rPr>
        <w:footnoteReference w:id="24"/>
      </w:r>
    </w:p>
    <w:p w:rsidR="00743BAF" w:rsidRDefault="00743BAF" w:rsidP="000F1E6C">
      <w:pPr>
        <w:tabs>
          <w:tab w:val="left" w:pos="709"/>
        </w:tabs>
        <w:jc w:val="both"/>
        <w:rPr>
          <w:sz w:val="24"/>
          <w:szCs w:val="24"/>
        </w:rPr>
      </w:pPr>
    </w:p>
    <w:p w:rsidR="004E607C" w:rsidRPr="004E607C" w:rsidRDefault="00DA40F3" w:rsidP="004E607C">
      <w:pPr>
        <w:tabs>
          <w:tab w:val="left" w:pos="709"/>
        </w:tabs>
        <w:jc w:val="both"/>
        <w:rPr>
          <w:b/>
          <w:sz w:val="24"/>
          <w:szCs w:val="24"/>
          <w:u w:val="single"/>
        </w:rPr>
      </w:pPr>
      <w:r>
        <w:rPr>
          <w:b/>
          <w:sz w:val="24"/>
          <w:szCs w:val="24"/>
          <w:u w:val="single"/>
        </w:rPr>
        <w:t>IX.</w:t>
      </w:r>
      <w:r>
        <w:rPr>
          <w:b/>
          <w:sz w:val="24"/>
          <w:szCs w:val="24"/>
          <w:u w:val="single"/>
        </w:rPr>
        <w:tab/>
      </w:r>
      <w:r w:rsidRPr="004E607C">
        <w:rPr>
          <w:b/>
          <w:sz w:val="24"/>
          <w:szCs w:val="24"/>
          <w:u w:val="single"/>
        </w:rPr>
        <w:t>PUBLIC REPORT</w:t>
      </w:r>
    </w:p>
    <w:p w:rsidR="004E607C" w:rsidRPr="004E607C" w:rsidRDefault="004E607C" w:rsidP="004E607C">
      <w:pPr>
        <w:tabs>
          <w:tab w:val="left" w:pos="709"/>
        </w:tabs>
        <w:jc w:val="both"/>
        <w:rPr>
          <w:sz w:val="24"/>
          <w:szCs w:val="24"/>
        </w:rPr>
      </w:pPr>
    </w:p>
    <w:p w:rsidR="004E607C" w:rsidRPr="004E607C" w:rsidRDefault="004E607C" w:rsidP="004E607C">
      <w:pPr>
        <w:tabs>
          <w:tab w:val="left" w:pos="709"/>
        </w:tabs>
        <w:jc w:val="both"/>
        <w:rPr>
          <w:sz w:val="24"/>
          <w:szCs w:val="24"/>
        </w:rPr>
      </w:pPr>
      <w:r w:rsidRPr="004E607C">
        <w:rPr>
          <w:sz w:val="24"/>
          <w:szCs w:val="24"/>
        </w:rPr>
        <w:t xml:space="preserve">We received full co-operation from all </w:t>
      </w:r>
      <w:r w:rsidR="0064451D">
        <w:rPr>
          <w:sz w:val="24"/>
          <w:szCs w:val="24"/>
        </w:rPr>
        <w:t xml:space="preserve">those interviewed </w:t>
      </w:r>
      <w:r w:rsidRPr="004E607C">
        <w:rPr>
          <w:sz w:val="24"/>
          <w:szCs w:val="24"/>
        </w:rPr>
        <w:t>and we thank them.</w:t>
      </w:r>
    </w:p>
    <w:p w:rsidR="004E607C" w:rsidRPr="004E607C" w:rsidRDefault="004E607C" w:rsidP="004E607C">
      <w:pPr>
        <w:tabs>
          <w:tab w:val="left" w:pos="709"/>
        </w:tabs>
        <w:jc w:val="both"/>
        <w:rPr>
          <w:sz w:val="24"/>
          <w:szCs w:val="24"/>
        </w:rPr>
      </w:pPr>
    </w:p>
    <w:p w:rsidR="004E607C" w:rsidRPr="004E607C" w:rsidRDefault="006B028E" w:rsidP="004E607C">
      <w:pPr>
        <w:tabs>
          <w:tab w:val="left" w:pos="709"/>
        </w:tabs>
        <w:jc w:val="both"/>
        <w:rPr>
          <w:sz w:val="24"/>
          <w:szCs w:val="24"/>
        </w:rPr>
      </w:pPr>
      <w:r>
        <w:rPr>
          <w:sz w:val="24"/>
          <w:szCs w:val="24"/>
        </w:rPr>
        <w:br w:type="page"/>
      </w:r>
      <w:r w:rsidR="004E607C" w:rsidRPr="004E607C">
        <w:rPr>
          <w:sz w:val="24"/>
          <w:szCs w:val="24"/>
        </w:rPr>
        <w:lastRenderedPageBreak/>
        <w:t xml:space="preserve">This report is forwarded to the Council of the </w:t>
      </w:r>
      <w:r w:rsidR="00DA40F3">
        <w:rPr>
          <w:sz w:val="24"/>
          <w:szCs w:val="24"/>
        </w:rPr>
        <w:t>Township</w:t>
      </w:r>
      <w:r w:rsidR="004E607C" w:rsidRPr="004E607C">
        <w:rPr>
          <w:sz w:val="24"/>
          <w:szCs w:val="24"/>
        </w:rPr>
        <w:t xml:space="preserve"> of </w:t>
      </w:r>
      <w:r w:rsidR="00DA40F3">
        <w:rPr>
          <w:sz w:val="24"/>
          <w:szCs w:val="24"/>
        </w:rPr>
        <w:t>Wainfleet</w:t>
      </w:r>
      <w:r w:rsidR="004E607C" w:rsidRPr="004E607C">
        <w:rPr>
          <w:sz w:val="24"/>
          <w:szCs w:val="24"/>
        </w:rPr>
        <w:t>.  The Municipal Act provides that this report be made public.  It is suggested that the report be included on the agenda of the next regular meeting of Council or at a special meeting called for the purpose of receiving this report prior to the next regular meeting.</w:t>
      </w:r>
    </w:p>
    <w:p w:rsidR="00743BAF" w:rsidRPr="000F1E6C" w:rsidRDefault="00743BAF" w:rsidP="000F1E6C">
      <w:pPr>
        <w:tabs>
          <w:tab w:val="left" w:pos="709"/>
        </w:tabs>
        <w:jc w:val="both"/>
        <w:rPr>
          <w:sz w:val="24"/>
          <w:szCs w:val="24"/>
        </w:rPr>
      </w:pPr>
    </w:p>
    <w:p w:rsidR="00BB144A" w:rsidRDefault="00E31DAD" w:rsidP="00A72426">
      <w:pPr>
        <w:tabs>
          <w:tab w:val="left" w:pos="709"/>
        </w:tabs>
        <w:jc w:val="both"/>
        <w:rPr>
          <w:sz w:val="24"/>
          <w:szCs w:val="24"/>
        </w:rPr>
      </w:pPr>
      <w:r>
        <w:rPr>
          <w:sz w:val="24"/>
          <w:szCs w:val="24"/>
        </w:rPr>
        <w:t xml:space="preserve"> </w:t>
      </w:r>
    </w:p>
    <w:p w:rsidR="00E31DAD" w:rsidRDefault="00E31DAD" w:rsidP="00A72426">
      <w:pPr>
        <w:tabs>
          <w:tab w:val="left" w:pos="709"/>
        </w:tabs>
        <w:jc w:val="both"/>
        <w:rPr>
          <w:sz w:val="24"/>
          <w:szCs w:val="24"/>
        </w:rPr>
      </w:pPr>
    </w:p>
    <w:p w:rsidR="00F11911" w:rsidRDefault="00F11911">
      <w:pPr>
        <w:tabs>
          <w:tab w:val="left" w:pos="2266"/>
        </w:tabs>
        <w:rPr>
          <w:b/>
          <w:sz w:val="24"/>
          <w:szCs w:val="24"/>
        </w:rPr>
      </w:pPr>
      <w:r>
        <w:rPr>
          <w:b/>
          <w:sz w:val="24"/>
          <w:szCs w:val="24"/>
        </w:rPr>
        <w:t>AMBERLEY GAVEL LTD.</w:t>
      </w:r>
    </w:p>
    <w:p w:rsidR="00DA40F3" w:rsidRDefault="00DA40F3">
      <w:pPr>
        <w:tabs>
          <w:tab w:val="left" w:pos="2266"/>
        </w:tabs>
        <w:rPr>
          <w:b/>
          <w:sz w:val="24"/>
          <w:szCs w:val="24"/>
        </w:rPr>
      </w:pPr>
    </w:p>
    <w:p w:rsidR="00DA40F3" w:rsidRDefault="00BE4C52">
      <w:pPr>
        <w:tabs>
          <w:tab w:val="left" w:pos="2266"/>
        </w:tabs>
        <w:rPr>
          <w:b/>
          <w:sz w:val="24"/>
          <w:szCs w:val="24"/>
        </w:rPr>
      </w:pPr>
      <w:r>
        <w:rPr>
          <w:b/>
          <w:sz w:val="24"/>
          <w:szCs w:val="24"/>
        </w:rPr>
        <w:t>February 20</w:t>
      </w:r>
      <w:r w:rsidR="00DA40F3">
        <w:rPr>
          <w:b/>
          <w:sz w:val="24"/>
          <w:szCs w:val="24"/>
        </w:rPr>
        <w:t>, 2012</w:t>
      </w: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sectPr w:rsidR="00F1191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EBD" w:rsidRDefault="00847EBD">
      <w:r>
        <w:separator/>
      </w:r>
    </w:p>
  </w:endnote>
  <w:endnote w:type="continuationSeparator" w:id="0">
    <w:p w:rsidR="00847EBD" w:rsidRDefault="00847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11" w:rsidRDefault="00F11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1911" w:rsidRDefault="00F119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11" w:rsidRDefault="00F11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AA9">
      <w:rPr>
        <w:rStyle w:val="PageNumber"/>
        <w:noProof/>
      </w:rPr>
      <w:t>1</w:t>
    </w:r>
    <w:r>
      <w:rPr>
        <w:rStyle w:val="PageNumber"/>
      </w:rPr>
      <w:fldChar w:fldCharType="end"/>
    </w:r>
  </w:p>
  <w:p w:rsidR="00F11911" w:rsidRDefault="00F119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EBD" w:rsidRDefault="00847EBD">
      <w:r>
        <w:separator/>
      </w:r>
    </w:p>
  </w:footnote>
  <w:footnote w:type="continuationSeparator" w:id="0">
    <w:p w:rsidR="00847EBD" w:rsidRDefault="00847EBD">
      <w:r>
        <w:continuationSeparator/>
      </w:r>
    </w:p>
  </w:footnote>
  <w:footnote w:id="1">
    <w:p w:rsidR="00D87FDF" w:rsidRPr="00653F98" w:rsidRDefault="00D87FDF" w:rsidP="00D87FDF">
      <w:pPr>
        <w:pStyle w:val="FootnoteText"/>
      </w:pPr>
      <w:r w:rsidRPr="00653F98">
        <w:rPr>
          <w:rStyle w:val="FootnoteReference"/>
        </w:rPr>
        <w:footnoteRef/>
      </w:r>
      <w:r w:rsidRPr="00653F98">
        <w:t xml:space="preserve"> </w:t>
      </w:r>
      <w:proofErr w:type="gramStart"/>
      <w:r w:rsidRPr="00653F98">
        <w:t>S.O. 2001, c. 25.</w:t>
      </w:r>
      <w:proofErr w:type="gramEnd"/>
    </w:p>
  </w:footnote>
  <w:footnote w:id="2">
    <w:p w:rsidR="00D87FDF" w:rsidRPr="00653F98" w:rsidRDefault="00D87FDF" w:rsidP="00D87FDF">
      <w:pPr>
        <w:pStyle w:val="FootnoteText"/>
      </w:pPr>
      <w:r w:rsidRPr="00653F98">
        <w:rPr>
          <w:rStyle w:val="FootnoteReference"/>
        </w:rPr>
        <w:footnoteRef/>
      </w:r>
      <w:r w:rsidRPr="00653F98">
        <w:t xml:space="preserve"> </w:t>
      </w:r>
      <w:r w:rsidRPr="00653F98">
        <w:rPr>
          <w:i/>
          <w:iCs/>
        </w:rPr>
        <w:t>Bill 130</w:t>
      </w:r>
      <w:proofErr w:type="gramStart"/>
      <w:r w:rsidRPr="00653F98">
        <w:rPr>
          <w:i/>
          <w:iCs/>
        </w:rPr>
        <w:t>:  An</w:t>
      </w:r>
      <w:proofErr w:type="gramEnd"/>
      <w:r w:rsidRPr="00653F98">
        <w:rPr>
          <w:i/>
          <w:iCs/>
        </w:rPr>
        <w:t xml:space="preserve"> Act to amend various Acts in relation to municipalities</w:t>
      </w:r>
      <w:r w:rsidRPr="00653F98">
        <w:t>, S.O. 2006, c. 32 (“Bill 130”).</w:t>
      </w:r>
    </w:p>
  </w:footnote>
  <w:footnote w:id="3">
    <w:p w:rsidR="007A1EFF" w:rsidRPr="007A1EFF" w:rsidRDefault="007A1EFF">
      <w:pPr>
        <w:pStyle w:val="FootnoteText"/>
        <w:rPr>
          <w:lang w:val="en-CA"/>
        </w:rPr>
      </w:pPr>
      <w:r>
        <w:rPr>
          <w:rStyle w:val="FootnoteReference"/>
        </w:rPr>
        <w:footnoteRef/>
      </w:r>
      <w:r>
        <w:t xml:space="preserve"> </w:t>
      </w:r>
      <w:r w:rsidR="002B14CD" w:rsidRPr="002B14CD">
        <w:rPr>
          <w:lang w:val="en-CA"/>
        </w:rPr>
        <w:t>R.S.O. 1990, CHAPTER M.50</w:t>
      </w:r>
      <w:r w:rsidR="005725FB">
        <w:rPr>
          <w:lang w:val="en-CA"/>
        </w:rPr>
        <w:t>.</w:t>
      </w:r>
    </w:p>
  </w:footnote>
  <w:footnote w:id="4">
    <w:p w:rsidR="005725FB" w:rsidRPr="005725FB" w:rsidRDefault="005725FB">
      <w:pPr>
        <w:pStyle w:val="FootnoteText"/>
        <w:rPr>
          <w:lang w:val="en-CA"/>
        </w:rPr>
      </w:pPr>
      <w:r>
        <w:rPr>
          <w:rStyle w:val="FootnoteReference"/>
        </w:rPr>
        <w:footnoteRef/>
      </w:r>
      <w:r>
        <w:t xml:space="preserve"> </w:t>
      </w:r>
      <w:r>
        <w:rPr>
          <w:lang w:val="en-CA"/>
        </w:rPr>
        <w:t xml:space="preserve">Individual members of council are required to determine, with </w:t>
      </w:r>
      <w:r w:rsidR="00AB5A5D">
        <w:rPr>
          <w:lang w:val="en-CA"/>
        </w:rPr>
        <w:t xml:space="preserve">independent </w:t>
      </w:r>
      <w:r>
        <w:rPr>
          <w:lang w:val="en-CA"/>
        </w:rPr>
        <w:t>legal advice if appropriate, if they have a conflict of interest on a matter before council, its committees, or its local board</w:t>
      </w:r>
      <w:r w:rsidR="009A3B15">
        <w:rPr>
          <w:lang w:val="en-CA"/>
        </w:rPr>
        <w:t>s</w:t>
      </w:r>
      <w:r w:rsidR="004D6367">
        <w:rPr>
          <w:lang w:val="en-CA"/>
        </w:rPr>
        <w:t xml:space="preserve"> (MCIA, section 5.(1)).</w:t>
      </w:r>
      <w:r>
        <w:rPr>
          <w:lang w:val="en-CA"/>
        </w:rPr>
        <w:t xml:space="preserve">  </w:t>
      </w:r>
      <w:r w:rsidR="00BA2CAE">
        <w:rPr>
          <w:lang w:val="en-CA"/>
        </w:rPr>
        <w:t>In accordan</w:t>
      </w:r>
      <w:r w:rsidR="004D6367">
        <w:rPr>
          <w:lang w:val="en-CA"/>
        </w:rPr>
        <w:t xml:space="preserve">ce with the MCIA (section 8), an application to determine </w:t>
      </w:r>
      <w:r w:rsidR="00BA2CAE">
        <w:rPr>
          <w:lang w:val="en-CA"/>
        </w:rPr>
        <w:t xml:space="preserve">whether a member of council was in contravention of the MCIA must be made </w:t>
      </w:r>
      <w:r w:rsidR="004D6367">
        <w:rPr>
          <w:lang w:val="en-CA"/>
        </w:rPr>
        <w:t>to the</w:t>
      </w:r>
      <w:r w:rsidR="00BA2CAE">
        <w:rPr>
          <w:lang w:val="en-CA"/>
        </w:rPr>
        <w:t xml:space="preserve"> Ontario Superior Court</w:t>
      </w:r>
      <w:r w:rsidR="004D6367">
        <w:rPr>
          <w:lang w:val="en-CA"/>
        </w:rPr>
        <w:t xml:space="preserve"> of Justice.</w:t>
      </w:r>
    </w:p>
  </w:footnote>
  <w:footnote w:id="5">
    <w:p w:rsidR="00F11911" w:rsidRPr="00653F98" w:rsidRDefault="00F11911">
      <w:pPr>
        <w:pStyle w:val="FootnoteText"/>
      </w:pPr>
      <w:r w:rsidRPr="00653F98">
        <w:rPr>
          <w:rStyle w:val="FootnoteReference"/>
        </w:rPr>
        <w:footnoteRef/>
      </w:r>
      <w:r w:rsidRPr="00653F98">
        <w:t xml:space="preserve"> </w:t>
      </w:r>
      <w:r w:rsidR="00133CFC">
        <w:rPr>
          <w:i/>
          <w:iCs/>
        </w:rPr>
        <w:t>The Corporation of the Township of Wainfleet,</w:t>
      </w:r>
      <w:r w:rsidRPr="00653F98">
        <w:t xml:space="preserve"> By-</w:t>
      </w:r>
      <w:r w:rsidR="009D7A2C" w:rsidRPr="00653F98">
        <w:t>La</w:t>
      </w:r>
      <w:r w:rsidRPr="00653F98">
        <w:t>w N</w:t>
      </w:r>
      <w:r w:rsidR="00133CFC">
        <w:t>o.</w:t>
      </w:r>
      <w:r w:rsidRPr="00653F98">
        <w:t xml:space="preserve"> </w:t>
      </w:r>
      <w:r w:rsidR="00133CFC">
        <w:t>021-2010</w:t>
      </w:r>
      <w:r w:rsidRPr="00653F98">
        <w:t xml:space="preserve">, passed </w:t>
      </w:r>
      <w:r w:rsidR="00133CFC">
        <w:t>the 13</w:t>
      </w:r>
      <w:r w:rsidR="00133CFC" w:rsidRPr="00133CFC">
        <w:rPr>
          <w:vertAlign w:val="superscript"/>
        </w:rPr>
        <w:t>t</w:t>
      </w:r>
      <w:r w:rsidR="007138A4" w:rsidRPr="00133CFC">
        <w:rPr>
          <w:vertAlign w:val="superscript"/>
        </w:rPr>
        <w:t>h</w:t>
      </w:r>
      <w:r w:rsidR="00133CFC">
        <w:t xml:space="preserve"> day of April, 2010, </w:t>
      </w:r>
      <w:r w:rsidR="00133CFC">
        <w:rPr>
          <w:i/>
        </w:rPr>
        <w:t>Being a bylaw to govern the proceedings of the Township of Wainfleet Council, the conduct of its Members and the calling of meetings</w:t>
      </w:r>
      <w:r w:rsidRPr="00653F98">
        <w:t xml:space="preserve"> (“Procedure By-law”).</w:t>
      </w:r>
      <w:r w:rsidR="00133CFC">
        <w:t xml:space="preserve">  </w:t>
      </w:r>
    </w:p>
  </w:footnote>
  <w:footnote w:id="6">
    <w:p w:rsidR="00F11911" w:rsidRPr="00224082" w:rsidRDefault="00F11911">
      <w:pPr>
        <w:pStyle w:val="FootnoteText"/>
      </w:pPr>
      <w:r w:rsidRPr="00653F98">
        <w:rPr>
          <w:rStyle w:val="FootnoteReference"/>
        </w:rPr>
        <w:footnoteRef/>
      </w:r>
      <w:r w:rsidRPr="00653F98">
        <w:t xml:space="preserve"> </w:t>
      </w:r>
      <w:r w:rsidR="00224082">
        <w:t>Appendix “A” to By-Law No. 021-2010 sets out sections 239</w:t>
      </w:r>
      <w:proofErr w:type="gramStart"/>
      <w:r w:rsidR="00224082">
        <w:t>.(</w:t>
      </w:r>
      <w:proofErr w:type="gramEnd"/>
      <w:r w:rsidR="00224082">
        <w:t>1) to 239.(9) of the Municipal Act.</w:t>
      </w:r>
    </w:p>
  </w:footnote>
  <w:footnote w:id="7">
    <w:p w:rsidR="000B660D" w:rsidRPr="000B660D" w:rsidRDefault="000B660D">
      <w:pPr>
        <w:pStyle w:val="FootnoteText"/>
        <w:rPr>
          <w:lang w:val="en-CA"/>
        </w:rPr>
      </w:pPr>
      <w:r>
        <w:rPr>
          <w:rStyle w:val="FootnoteReference"/>
        </w:rPr>
        <w:footnoteRef/>
      </w:r>
      <w:r>
        <w:t xml:space="preserve"> </w:t>
      </w:r>
      <w:r>
        <w:rPr>
          <w:lang w:val="en-CA"/>
        </w:rPr>
        <w:t xml:space="preserve">Procedure By-law, </w:t>
      </w:r>
      <w:r w:rsidR="006B0411" w:rsidRPr="006B0411">
        <w:rPr>
          <w:i/>
          <w:lang w:val="en-CA"/>
        </w:rPr>
        <w:t>supra</w:t>
      </w:r>
      <w:r>
        <w:rPr>
          <w:lang w:val="en-CA"/>
        </w:rPr>
        <w:t xml:space="preserve"> note 5</w:t>
      </w:r>
      <w:r w:rsidR="00523646">
        <w:rPr>
          <w:lang w:val="en-CA"/>
        </w:rPr>
        <w:t>, at</w:t>
      </w:r>
      <w:r>
        <w:rPr>
          <w:lang w:val="en-CA"/>
        </w:rPr>
        <w:t xml:space="preserve"> section 1.</w:t>
      </w:r>
    </w:p>
  </w:footnote>
  <w:footnote w:id="8">
    <w:p w:rsidR="00224082" w:rsidRPr="00224082" w:rsidRDefault="00224082">
      <w:pPr>
        <w:pStyle w:val="FootnoteText"/>
        <w:rPr>
          <w:lang w:val="en-CA"/>
        </w:rPr>
      </w:pPr>
      <w:r>
        <w:rPr>
          <w:rStyle w:val="FootnoteReference"/>
        </w:rPr>
        <w:footnoteRef/>
      </w:r>
      <w:r>
        <w:t xml:space="preserve"> </w:t>
      </w:r>
      <w:r w:rsidR="004D6367">
        <w:t xml:space="preserve">Municipal Act, </w:t>
      </w:r>
      <w:r w:rsidR="006B0411" w:rsidRPr="006B0411">
        <w:rPr>
          <w:i/>
        </w:rPr>
        <w:t>supra</w:t>
      </w:r>
      <w:r w:rsidR="004D6367">
        <w:t xml:space="preserve"> note 1, </w:t>
      </w:r>
      <w:proofErr w:type="gramStart"/>
      <w:r w:rsidR="007A18AA">
        <w:t>s.238(</w:t>
      </w:r>
      <w:proofErr w:type="gramEnd"/>
      <w:r w:rsidR="007A18AA">
        <w:t>1).</w:t>
      </w:r>
    </w:p>
  </w:footnote>
  <w:footnote w:id="9">
    <w:p w:rsidR="007A18AA" w:rsidRPr="007A18AA" w:rsidRDefault="007A18AA">
      <w:pPr>
        <w:pStyle w:val="FootnoteText"/>
        <w:rPr>
          <w:i/>
          <w:lang w:val="en-CA"/>
        </w:rPr>
      </w:pPr>
      <w:r>
        <w:rPr>
          <w:rStyle w:val="FootnoteReference"/>
        </w:rPr>
        <w:footnoteRef/>
      </w:r>
      <w:r>
        <w:t xml:space="preserve"> </w:t>
      </w:r>
      <w:r>
        <w:rPr>
          <w:i/>
          <w:lang w:val="en-CA"/>
        </w:rPr>
        <w:t>ibid.</w:t>
      </w:r>
    </w:p>
  </w:footnote>
  <w:footnote w:id="10">
    <w:p w:rsidR="004855D7" w:rsidRPr="004855D7" w:rsidRDefault="004855D7">
      <w:pPr>
        <w:pStyle w:val="FootnoteText"/>
        <w:rPr>
          <w:lang w:val="en-CA"/>
        </w:rPr>
      </w:pPr>
      <w:r>
        <w:rPr>
          <w:rStyle w:val="FootnoteReference"/>
        </w:rPr>
        <w:footnoteRef/>
      </w:r>
      <w:r>
        <w:t xml:space="preserve"> </w:t>
      </w:r>
      <w:proofErr w:type="gramStart"/>
      <w:r>
        <w:rPr>
          <w:i/>
          <w:lang w:val="en-CA"/>
        </w:rPr>
        <w:t xml:space="preserve">ibid. </w:t>
      </w:r>
      <w:r>
        <w:rPr>
          <w:lang w:val="en-CA"/>
        </w:rPr>
        <w:t>at s.23.</w:t>
      </w:r>
      <w:proofErr w:type="gramEnd"/>
    </w:p>
  </w:footnote>
  <w:footnote w:id="11">
    <w:p w:rsidR="00231011" w:rsidRDefault="00231011">
      <w:pPr>
        <w:pStyle w:val="FootnoteText"/>
        <w:rPr>
          <w:lang w:val="en-CA"/>
        </w:rPr>
      </w:pPr>
      <w:r>
        <w:rPr>
          <w:rStyle w:val="FootnoteReference"/>
        </w:rPr>
        <w:footnoteRef/>
      </w:r>
      <w:r>
        <w:t xml:space="preserve"> </w:t>
      </w:r>
      <w:r>
        <w:rPr>
          <w:lang w:val="en-CA"/>
        </w:rPr>
        <w:t>Further information about the mandate and composition of council committees</w:t>
      </w:r>
      <w:r w:rsidR="00735C76">
        <w:rPr>
          <w:lang w:val="en-CA"/>
        </w:rPr>
        <w:t>, and the limits imposed on councils to delegate authority to committees,</w:t>
      </w:r>
      <w:r>
        <w:rPr>
          <w:lang w:val="en-CA"/>
        </w:rPr>
        <w:t xml:space="preserve"> can be found in the “Municipal Councillor’s Guide” published by the Ontario Ministry of Municipal Affairs and Housing, which can be accessed on the Ministry’s website at </w:t>
      </w:r>
      <w:hyperlink r:id="rId1" w:history="1">
        <w:r w:rsidR="00735C76" w:rsidRPr="003457EC">
          <w:rPr>
            <w:rStyle w:val="Hyperlink"/>
            <w:lang w:val="en-CA"/>
          </w:rPr>
          <w:t>http://www.mah.gov.on.ca/Page5030.aspxhttp://www.mah.gov.on.ca/Page5030.aspx</w:t>
        </w:r>
      </w:hyperlink>
      <w:r w:rsidR="00735C76">
        <w:rPr>
          <w:lang w:val="en-CA"/>
        </w:rPr>
        <w:t>.</w:t>
      </w:r>
    </w:p>
    <w:p w:rsidR="00735C76" w:rsidRPr="00231011" w:rsidRDefault="00735C76">
      <w:pPr>
        <w:pStyle w:val="FootnoteText"/>
        <w:rPr>
          <w:lang w:val="en-CA"/>
        </w:rPr>
      </w:pPr>
    </w:p>
  </w:footnote>
  <w:footnote w:id="12">
    <w:p w:rsidR="00231011" w:rsidRPr="00735C76" w:rsidRDefault="00231011">
      <w:pPr>
        <w:pStyle w:val="FootnoteText"/>
        <w:rPr>
          <w:lang w:val="en-CA"/>
        </w:rPr>
      </w:pPr>
      <w:r>
        <w:rPr>
          <w:rStyle w:val="FootnoteReference"/>
        </w:rPr>
        <w:footnoteRef/>
      </w:r>
      <w:r>
        <w:t xml:space="preserve"> </w:t>
      </w:r>
      <w:r w:rsidR="00735C76">
        <w:t xml:space="preserve">Municipal Act, </w:t>
      </w:r>
      <w:r w:rsidR="00735C76" w:rsidRPr="006B0411">
        <w:rPr>
          <w:i/>
        </w:rPr>
        <w:t>supra</w:t>
      </w:r>
      <w:r w:rsidR="00735C76">
        <w:t xml:space="preserve"> note 1, s.227 [emphasis added].</w:t>
      </w:r>
    </w:p>
  </w:footnote>
  <w:footnote w:id="13">
    <w:p w:rsidR="004D6367" w:rsidRPr="004D6367" w:rsidRDefault="004D6367">
      <w:pPr>
        <w:pStyle w:val="FootnoteText"/>
        <w:rPr>
          <w:lang w:val="en-CA"/>
        </w:rPr>
      </w:pPr>
      <w:r>
        <w:rPr>
          <w:rStyle w:val="FootnoteReference"/>
        </w:rPr>
        <w:footnoteRef/>
      </w:r>
      <w:r>
        <w:t xml:space="preserve"> </w:t>
      </w:r>
      <w:r>
        <w:rPr>
          <w:lang w:val="en-CA"/>
        </w:rPr>
        <w:t>Letter to Amberley Gavel dated December 7, 2011 from the Clerk of the Township of Wainfleet entitled “Closed Meeting Investigation – Operations Sub-Committee August 16, 2011.</w:t>
      </w:r>
    </w:p>
  </w:footnote>
  <w:footnote w:id="14">
    <w:p w:rsidR="004E6B35" w:rsidRPr="004D6367" w:rsidRDefault="004E6B35">
      <w:pPr>
        <w:pStyle w:val="FootnoteText"/>
        <w:rPr>
          <w:i/>
          <w:lang w:val="en-CA"/>
        </w:rPr>
      </w:pPr>
      <w:r>
        <w:rPr>
          <w:rStyle w:val="FootnoteReference"/>
        </w:rPr>
        <w:footnoteRef/>
      </w:r>
      <w:r>
        <w:t xml:space="preserve"> </w:t>
      </w:r>
      <w:r w:rsidR="004D6367">
        <w:rPr>
          <w:i/>
        </w:rPr>
        <w:t>ibid.</w:t>
      </w:r>
    </w:p>
  </w:footnote>
  <w:footnote w:id="15">
    <w:p w:rsidR="00A267A4" w:rsidRPr="00A267A4" w:rsidRDefault="00A267A4">
      <w:pPr>
        <w:pStyle w:val="FootnoteText"/>
        <w:rPr>
          <w:lang w:val="en-CA"/>
        </w:rPr>
      </w:pPr>
      <w:r>
        <w:rPr>
          <w:rStyle w:val="FootnoteReference"/>
        </w:rPr>
        <w:footnoteRef/>
      </w:r>
      <w:r>
        <w:t xml:space="preserve"> </w:t>
      </w:r>
      <w:r>
        <w:rPr>
          <w:lang w:val="en-CA"/>
        </w:rPr>
        <w:t>Although the written record reflect</w:t>
      </w:r>
      <w:r w:rsidR="00D05658">
        <w:rPr>
          <w:lang w:val="en-CA"/>
        </w:rPr>
        <w:t>s</w:t>
      </w:r>
      <w:r>
        <w:rPr>
          <w:lang w:val="en-CA"/>
        </w:rPr>
        <w:t xml:space="preserve"> that it was the Director of Operations who asked the Clerk to put the item on the closed session agenda.</w:t>
      </w:r>
      <w:r w:rsidR="00D05658">
        <w:rPr>
          <w:lang w:val="en-CA"/>
        </w:rPr>
        <w:t xml:space="preserve">  </w:t>
      </w:r>
    </w:p>
  </w:footnote>
  <w:footnote w:id="16">
    <w:p w:rsidR="00D05658" w:rsidRPr="00D05658" w:rsidRDefault="00D05658">
      <w:pPr>
        <w:pStyle w:val="FootnoteText"/>
        <w:rPr>
          <w:lang w:val="en-CA"/>
        </w:rPr>
      </w:pPr>
      <w:r>
        <w:rPr>
          <w:rStyle w:val="FootnoteReference"/>
        </w:rPr>
        <w:footnoteRef/>
      </w:r>
      <w:r>
        <w:t xml:space="preserve"> </w:t>
      </w:r>
      <w:r>
        <w:rPr>
          <w:lang w:val="en-CA"/>
        </w:rPr>
        <w:t>The Director of Operations advised that the decision to seek authority to secure a legal opinion was made at the Operation</w:t>
      </w:r>
      <w:r w:rsidR="000B660D">
        <w:rPr>
          <w:lang w:val="en-CA"/>
        </w:rPr>
        <w:t>s</w:t>
      </w:r>
      <w:r>
        <w:rPr>
          <w:lang w:val="en-CA"/>
        </w:rPr>
        <w:t xml:space="preserve"> Sub-Committee meeting on June 27, 2011.</w:t>
      </w:r>
    </w:p>
  </w:footnote>
  <w:footnote w:id="17">
    <w:p w:rsidR="00014130" w:rsidRPr="00533F9E" w:rsidRDefault="00014130" w:rsidP="00014130">
      <w:pPr>
        <w:pStyle w:val="FootnoteText"/>
        <w:rPr>
          <w:lang w:val="en-CA"/>
        </w:rPr>
      </w:pPr>
      <w:r>
        <w:rPr>
          <w:rStyle w:val="FootnoteReference"/>
        </w:rPr>
        <w:footnoteRef/>
      </w:r>
      <w:r>
        <w:t xml:space="preserve"> </w:t>
      </w:r>
      <w:proofErr w:type="gramStart"/>
      <w:r w:rsidRPr="00533F9E">
        <w:rPr>
          <w:i/>
          <w:lang/>
        </w:rPr>
        <w:t>Blank v. Canada (Minister of Justice)</w:t>
      </w:r>
      <w:r w:rsidRPr="00533F9E">
        <w:rPr>
          <w:lang/>
        </w:rPr>
        <w:t>, 2006 SCC 39</w:t>
      </w:r>
      <w:r>
        <w:rPr>
          <w:lang/>
        </w:rPr>
        <w:t xml:space="preserve"> at para.</w:t>
      </w:r>
      <w:proofErr w:type="gramEnd"/>
      <w:r>
        <w:rPr>
          <w:lang/>
        </w:rPr>
        <w:t xml:space="preserve"> </w:t>
      </w:r>
      <w:proofErr w:type="gramStart"/>
      <w:r>
        <w:rPr>
          <w:lang/>
        </w:rPr>
        <w:t>27 (“</w:t>
      </w:r>
      <w:r w:rsidRPr="0063692C">
        <w:rPr>
          <w:lang/>
        </w:rPr>
        <w:t>Blank”</w:t>
      </w:r>
      <w:r>
        <w:rPr>
          <w:lang/>
        </w:rPr>
        <w:t>).</w:t>
      </w:r>
      <w:proofErr w:type="gramEnd"/>
    </w:p>
  </w:footnote>
  <w:footnote w:id="18">
    <w:p w:rsidR="00014130" w:rsidRPr="00855053" w:rsidRDefault="00014130" w:rsidP="00014130">
      <w:pPr>
        <w:pStyle w:val="FootnoteText"/>
        <w:rPr>
          <w:lang w:val="en-CA"/>
        </w:rPr>
      </w:pPr>
      <w:r>
        <w:rPr>
          <w:rStyle w:val="FootnoteReference"/>
        </w:rPr>
        <w:footnoteRef/>
      </w:r>
      <w:r>
        <w:t xml:space="preserve"> </w:t>
      </w:r>
      <w:proofErr w:type="gramStart"/>
      <w:r>
        <w:rPr>
          <w:i/>
          <w:lang w:val="en-CA"/>
        </w:rPr>
        <w:t>ibid</w:t>
      </w:r>
      <w:r w:rsidR="006B0411">
        <w:rPr>
          <w:i/>
          <w:lang w:val="en-CA"/>
        </w:rPr>
        <w:t>.</w:t>
      </w:r>
      <w:r>
        <w:rPr>
          <w:lang w:val="en-CA"/>
        </w:rPr>
        <w:t xml:space="preserve"> at para.</w:t>
      </w:r>
      <w:proofErr w:type="gramEnd"/>
      <w:r>
        <w:rPr>
          <w:lang w:val="en-CA"/>
        </w:rPr>
        <w:t xml:space="preserve"> 34.</w:t>
      </w:r>
    </w:p>
  </w:footnote>
  <w:footnote w:id="19">
    <w:p w:rsidR="00B127B2" w:rsidRPr="00B127B2" w:rsidRDefault="00B127B2">
      <w:pPr>
        <w:pStyle w:val="FootnoteText"/>
        <w:rPr>
          <w:lang w:val="en-CA"/>
        </w:rPr>
      </w:pPr>
      <w:r>
        <w:rPr>
          <w:rStyle w:val="FootnoteReference"/>
        </w:rPr>
        <w:footnoteRef/>
      </w:r>
      <w:r>
        <w:t xml:space="preserve"> </w:t>
      </w:r>
      <w:proofErr w:type="gramStart"/>
      <w:r w:rsidRPr="00B127B2">
        <w:rPr>
          <w:lang/>
        </w:rPr>
        <w:t>2005 CanLII 43895 (ON CA)</w:t>
      </w:r>
      <w:r>
        <w:rPr>
          <w:lang/>
        </w:rPr>
        <w:t xml:space="preserve"> (“RSJ Holdings”).</w:t>
      </w:r>
      <w:proofErr w:type="gramEnd"/>
    </w:p>
  </w:footnote>
  <w:footnote w:id="20">
    <w:p w:rsidR="00410E0E" w:rsidRPr="00D060EC" w:rsidRDefault="00410E0E">
      <w:pPr>
        <w:pStyle w:val="FootnoteText"/>
        <w:rPr>
          <w:lang w:val="en-CA"/>
        </w:rPr>
      </w:pPr>
      <w:r>
        <w:rPr>
          <w:rStyle w:val="FootnoteReference"/>
        </w:rPr>
        <w:footnoteRef/>
      </w:r>
      <w:r>
        <w:t xml:space="preserve"> </w:t>
      </w:r>
      <w:proofErr w:type="gramStart"/>
      <w:r w:rsidR="00D060EC">
        <w:rPr>
          <w:i/>
        </w:rPr>
        <w:t xml:space="preserve">ibid. </w:t>
      </w:r>
      <w:r w:rsidR="00D060EC">
        <w:t>at para.</w:t>
      </w:r>
      <w:proofErr w:type="gramEnd"/>
      <w:r w:rsidR="00D060EC">
        <w:t xml:space="preserve"> 23.</w:t>
      </w:r>
    </w:p>
  </w:footnote>
  <w:footnote w:id="21">
    <w:p w:rsidR="0034662D" w:rsidRPr="0034662D" w:rsidRDefault="0034662D">
      <w:pPr>
        <w:pStyle w:val="FootnoteText"/>
        <w:rPr>
          <w:lang w:val="en-CA"/>
        </w:rPr>
      </w:pPr>
      <w:r>
        <w:rPr>
          <w:rStyle w:val="FootnoteReference"/>
        </w:rPr>
        <w:footnoteRef/>
      </w:r>
      <w:r>
        <w:t xml:space="preserve"> </w:t>
      </w:r>
      <w:r>
        <w:rPr>
          <w:lang w:val="en-CA"/>
        </w:rPr>
        <w:t xml:space="preserve">Since no conflicts of interest were declared, Amberley Gavel cannot comment </w:t>
      </w:r>
      <w:r w:rsidR="00786D37">
        <w:rPr>
          <w:lang w:val="en-CA"/>
        </w:rPr>
        <w:t>on</w:t>
      </w:r>
      <w:r>
        <w:rPr>
          <w:lang w:val="en-CA"/>
        </w:rPr>
        <w:t xml:space="preserve"> whether or not any individual member of Council ought to have been in the closed meeting.</w:t>
      </w:r>
    </w:p>
  </w:footnote>
  <w:footnote w:id="22">
    <w:p w:rsidR="000603BD" w:rsidRPr="000603BD" w:rsidRDefault="000603BD">
      <w:pPr>
        <w:pStyle w:val="FootnoteText"/>
        <w:rPr>
          <w:lang w:val="en-CA"/>
        </w:rPr>
      </w:pPr>
      <w:r>
        <w:rPr>
          <w:rStyle w:val="FootnoteReference"/>
        </w:rPr>
        <w:footnoteRef/>
      </w:r>
      <w:r>
        <w:t xml:space="preserve"> </w:t>
      </w:r>
      <w:r>
        <w:rPr>
          <w:lang w:val="en-CA"/>
        </w:rPr>
        <w:t>The complainant indicated in the complaint that there were two items discussed in closed session that may relate to her complaint.  The record shows that the other items discussed in the closed session were not in relation to the complainant’s matter.</w:t>
      </w:r>
    </w:p>
  </w:footnote>
  <w:footnote w:id="23">
    <w:p w:rsidR="0034662D" w:rsidRPr="0034662D" w:rsidRDefault="0034662D" w:rsidP="0034662D">
      <w:pPr>
        <w:pStyle w:val="FootnoteText"/>
        <w:rPr>
          <w:lang w:val="en-CA"/>
        </w:rPr>
      </w:pPr>
      <w:r>
        <w:rPr>
          <w:rStyle w:val="FootnoteReference"/>
        </w:rPr>
        <w:footnoteRef/>
      </w:r>
      <w:r>
        <w:t xml:space="preserve"> </w:t>
      </w:r>
      <w:r>
        <w:rPr>
          <w:lang w:val="en-CA"/>
        </w:rPr>
        <w:t xml:space="preserve">Since no </w:t>
      </w:r>
      <w:r w:rsidR="009C46F6">
        <w:rPr>
          <w:lang w:val="en-CA"/>
        </w:rPr>
        <w:t>declarations</w:t>
      </w:r>
      <w:r>
        <w:rPr>
          <w:lang w:val="en-CA"/>
        </w:rPr>
        <w:t xml:space="preserve"> of </w:t>
      </w:r>
      <w:r w:rsidR="009C46F6">
        <w:rPr>
          <w:lang w:val="en-CA"/>
        </w:rPr>
        <w:t xml:space="preserve">pecuniary </w:t>
      </w:r>
      <w:r>
        <w:rPr>
          <w:lang w:val="en-CA"/>
        </w:rPr>
        <w:t xml:space="preserve">interest were </w:t>
      </w:r>
      <w:r w:rsidR="009C46F6">
        <w:rPr>
          <w:lang w:val="en-CA"/>
        </w:rPr>
        <w:t>made</w:t>
      </w:r>
      <w:r>
        <w:rPr>
          <w:lang w:val="en-CA"/>
        </w:rPr>
        <w:t xml:space="preserve">, Amberley Gavel cannot comment </w:t>
      </w:r>
      <w:r w:rsidR="00786D37">
        <w:rPr>
          <w:lang w:val="en-CA"/>
        </w:rPr>
        <w:t>on</w:t>
      </w:r>
      <w:r>
        <w:rPr>
          <w:lang w:val="en-CA"/>
        </w:rPr>
        <w:t xml:space="preserve"> whether or not any individual member of Council ought to have been in the closed meeting.</w:t>
      </w:r>
    </w:p>
    <w:p w:rsidR="0034662D" w:rsidRPr="0034662D" w:rsidRDefault="0034662D">
      <w:pPr>
        <w:pStyle w:val="FootnoteText"/>
        <w:rPr>
          <w:lang w:val="en-CA"/>
        </w:rPr>
      </w:pPr>
    </w:p>
  </w:footnote>
  <w:footnote w:id="24">
    <w:p w:rsidR="00523646" w:rsidRPr="00523646" w:rsidRDefault="00523646">
      <w:pPr>
        <w:pStyle w:val="FootnoteText"/>
        <w:rPr>
          <w:lang w:val="en-CA"/>
        </w:rPr>
      </w:pPr>
      <w:r>
        <w:rPr>
          <w:rStyle w:val="FootnoteReference"/>
        </w:rPr>
        <w:footnoteRef/>
      </w:r>
      <w:r>
        <w:t xml:space="preserve"> </w:t>
      </w:r>
      <w:r>
        <w:rPr>
          <w:lang w:val="en-CA"/>
        </w:rPr>
        <w:t xml:space="preserve">Procedure By-law, </w:t>
      </w:r>
      <w:r w:rsidR="006B0411" w:rsidRPr="006B0411">
        <w:rPr>
          <w:i/>
          <w:lang w:val="en-CA"/>
        </w:rPr>
        <w:t>supra</w:t>
      </w:r>
      <w:r>
        <w:rPr>
          <w:lang w:val="en-CA"/>
        </w:rPr>
        <w:t xml:space="preserve"> note 5, at section 6.7.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B83"/>
    <w:multiLevelType w:val="hybridMultilevel"/>
    <w:tmpl w:val="93C43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DB1B72"/>
    <w:multiLevelType w:val="hybridMultilevel"/>
    <w:tmpl w:val="8B3881D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FE07DCA"/>
    <w:multiLevelType w:val="hybridMultilevel"/>
    <w:tmpl w:val="8CDA2AF0"/>
    <w:lvl w:ilvl="0" w:tplc="4A7CDCB4">
      <w:start w:val="1"/>
      <w:numFmt w:val="lowerLetter"/>
      <w:lvlText w:val="(%1)"/>
      <w:lvlJc w:val="left"/>
      <w:pPr>
        <w:tabs>
          <w:tab w:val="num" w:pos="465"/>
        </w:tabs>
        <w:ind w:left="465" w:hanging="465"/>
      </w:pPr>
      <w:rPr>
        <w:rFonts w:hint="default"/>
      </w:rPr>
    </w:lvl>
    <w:lvl w:ilvl="1" w:tplc="B5028EF0">
      <w:start w:val="2"/>
      <w:numFmt w:val="decimal"/>
      <w:lvlText w:val="(%2)"/>
      <w:lvlJc w:val="left"/>
      <w:pPr>
        <w:tabs>
          <w:tab w:val="num" w:pos="1440"/>
        </w:tabs>
        <w:ind w:left="1440" w:hanging="720"/>
      </w:pPr>
      <w:rPr>
        <w:rFonts w:hint="default"/>
      </w:r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08E1525"/>
    <w:multiLevelType w:val="hybridMultilevel"/>
    <w:tmpl w:val="A3767324"/>
    <w:lvl w:ilvl="0" w:tplc="CC8212B0">
      <w:start w:val="1"/>
      <w:numFmt w:val="lowerLetter"/>
      <w:lvlText w:val="(%1)"/>
      <w:lvlJc w:val="left"/>
      <w:pPr>
        <w:tabs>
          <w:tab w:val="num" w:pos="1316"/>
        </w:tabs>
        <w:ind w:left="1316" w:hanging="465"/>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8">
    <w:nsid w:val="235B142E"/>
    <w:multiLevelType w:val="hybridMultilevel"/>
    <w:tmpl w:val="09882724"/>
    <w:lvl w:ilvl="0" w:tplc="3FE48E34">
      <w:start w:val="1"/>
      <w:numFmt w:val="decimal"/>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C060D70"/>
    <w:multiLevelType w:val="hybridMultilevel"/>
    <w:tmpl w:val="355EAB76"/>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1997576"/>
    <w:multiLevelType w:val="hybridMultilevel"/>
    <w:tmpl w:val="8A100D08"/>
    <w:lvl w:ilvl="0" w:tplc="CFD26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11A489D"/>
    <w:multiLevelType w:val="hybridMultilevel"/>
    <w:tmpl w:val="D592E69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6">
    <w:nsid w:val="43AA19C2"/>
    <w:multiLevelType w:val="hybridMultilevel"/>
    <w:tmpl w:val="2084C4F8"/>
    <w:lvl w:ilvl="0" w:tplc="088660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0161B39"/>
    <w:multiLevelType w:val="multilevel"/>
    <w:tmpl w:val="0D4C877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687191C"/>
    <w:multiLevelType w:val="hybridMultilevel"/>
    <w:tmpl w:val="F7343006"/>
    <w:lvl w:ilvl="0" w:tplc="33245256">
      <w:start w:val="1"/>
      <w:numFmt w:val="upperRoman"/>
      <w:lvlText w:val="%1."/>
      <w:lvlJc w:val="left"/>
      <w:pPr>
        <w:ind w:left="1495"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26">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F275CC"/>
    <w:multiLevelType w:val="hybridMultilevel"/>
    <w:tmpl w:val="BFFA8ADA"/>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7C761292"/>
    <w:multiLevelType w:val="hybridMultilevel"/>
    <w:tmpl w:val="ADBA5488"/>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27"/>
  </w:num>
  <w:num w:numId="3">
    <w:abstractNumId w:val="4"/>
  </w:num>
  <w:num w:numId="4">
    <w:abstractNumId w:val="3"/>
  </w:num>
  <w:num w:numId="5">
    <w:abstractNumId w:val="0"/>
  </w:num>
  <w:num w:numId="6">
    <w:abstractNumId w:val="20"/>
  </w:num>
  <w:num w:numId="7">
    <w:abstractNumId w:val="6"/>
  </w:num>
  <w:num w:numId="8">
    <w:abstractNumId w:val="17"/>
  </w:num>
  <w:num w:numId="9">
    <w:abstractNumId w:val="24"/>
  </w:num>
  <w:num w:numId="10">
    <w:abstractNumId w:val="1"/>
  </w:num>
  <w:num w:numId="11">
    <w:abstractNumId w:val="25"/>
  </w:num>
  <w:num w:numId="12">
    <w:abstractNumId w:val="9"/>
  </w:num>
  <w:num w:numId="13">
    <w:abstractNumId w:val="30"/>
  </w:num>
  <w:num w:numId="14">
    <w:abstractNumId w:val="2"/>
  </w:num>
  <w:num w:numId="15">
    <w:abstractNumId w:val="21"/>
  </w:num>
  <w:num w:numId="16">
    <w:abstractNumId w:val="14"/>
  </w:num>
  <w:num w:numId="17">
    <w:abstractNumId w:val="31"/>
  </w:num>
  <w:num w:numId="18">
    <w:abstractNumId w:val="22"/>
  </w:num>
  <w:num w:numId="19">
    <w:abstractNumId w:val="18"/>
  </w:num>
  <w:num w:numId="20">
    <w:abstractNumId w:val="29"/>
  </w:num>
  <w:num w:numId="21">
    <w:abstractNumId w:val="23"/>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5"/>
  </w:num>
  <w:num w:numId="26">
    <w:abstractNumId w:val="10"/>
  </w:num>
  <w:num w:numId="27">
    <w:abstractNumId w:val="28"/>
  </w:num>
  <w:num w:numId="28">
    <w:abstractNumId w:val="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6"/>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93A"/>
    <w:rsid w:val="00002F06"/>
    <w:rsid w:val="00014130"/>
    <w:rsid w:val="00026214"/>
    <w:rsid w:val="0003505B"/>
    <w:rsid w:val="0005100A"/>
    <w:rsid w:val="00051527"/>
    <w:rsid w:val="000544D7"/>
    <w:rsid w:val="000545D8"/>
    <w:rsid w:val="000603BD"/>
    <w:rsid w:val="00062453"/>
    <w:rsid w:val="00072AED"/>
    <w:rsid w:val="0007631B"/>
    <w:rsid w:val="00090473"/>
    <w:rsid w:val="000B0A29"/>
    <w:rsid w:val="000B660D"/>
    <w:rsid w:val="000B6791"/>
    <w:rsid w:val="000C1FD5"/>
    <w:rsid w:val="000D57CC"/>
    <w:rsid w:val="000F1E6C"/>
    <w:rsid w:val="000F3BAA"/>
    <w:rsid w:val="00100348"/>
    <w:rsid w:val="0012287C"/>
    <w:rsid w:val="00133CFC"/>
    <w:rsid w:val="001360ED"/>
    <w:rsid w:val="00142BD0"/>
    <w:rsid w:val="00144787"/>
    <w:rsid w:val="001535BE"/>
    <w:rsid w:val="0015380A"/>
    <w:rsid w:val="0015774F"/>
    <w:rsid w:val="00161D01"/>
    <w:rsid w:val="00177171"/>
    <w:rsid w:val="00184E97"/>
    <w:rsid w:val="00194F51"/>
    <w:rsid w:val="00196245"/>
    <w:rsid w:val="001A3969"/>
    <w:rsid w:val="001A5217"/>
    <w:rsid w:val="001A72BD"/>
    <w:rsid w:val="001C0AF6"/>
    <w:rsid w:val="001C6DE4"/>
    <w:rsid w:val="001E1182"/>
    <w:rsid w:val="001E2887"/>
    <w:rsid w:val="001E3A6D"/>
    <w:rsid w:val="001E6C0A"/>
    <w:rsid w:val="001F1A8F"/>
    <w:rsid w:val="001F20A7"/>
    <w:rsid w:val="001F3DC0"/>
    <w:rsid w:val="001F4850"/>
    <w:rsid w:val="001F5B0B"/>
    <w:rsid w:val="00205152"/>
    <w:rsid w:val="00211260"/>
    <w:rsid w:val="0021635F"/>
    <w:rsid w:val="002177E5"/>
    <w:rsid w:val="00224082"/>
    <w:rsid w:val="00231011"/>
    <w:rsid w:val="002336FB"/>
    <w:rsid w:val="00241F69"/>
    <w:rsid w:val="00253E18"/>
    <w:rsid w:val="00256988"/>
    <w:rsid w:val="00265A07"/>
    <w:rsid w:val="00273EE2"/>
    <w:rsid w:val="0027435E"/>
    <w:rsid w:val="00274F78"/>
    <w:rsid w:val="00287B42"/>
    <w:rsid w:val="00291467"/>
    <w:rsid w:val="00295DF4"/>
    <w:rsid w:val="002A3873"/>
    <w:rsid w:val="002A5BF8"/>
    <w:rsid w:val="002B14CD"/>
    <w:rsid w:val="002B789B"/>
    <w:rsid w:val="002B7E92"/>
    <w:rsid w:val="002D2AAE"/>
    <w:rsid w:val="002D2B44"/>
    <w:rsid w:val="002E101B"/>
    <w:rsid w:val="002E3226"/>
    <w:rsid w:val="002E55EF"/>
    <w:rsid w:val="002F3926"/>
    <w:rsid w:val="002F70AA"/>
    <w:rsid w:val="00317850"/>
    <w:rsid w:val="0033569C"/>
    <w:rsid w:val="0034662D"/>
    <w:rsid w:val="003753C1"/>
    <w:rsid w:val="00390ED7"/>
    <w:rsid w:val="00390F87"/>
    <w:rsid w:val="003945EE"/>
    <w:rsid w:val="00395D9B"/>
    <w:rsid w:val="003A134F"/>
    <w:rsid w:val="003A50D8"/>
    <w:rsid w:val="003B4A6F"/>
    <w:rsid w:val="003D151E"/>
    <w:rsid w:val="003D32D5"/>
    <w:rsid w:val="003D33B3"/>
    <w:rsid w:val="003D3D79"/>
    <w:rsid w:val="003F2CB7"/>
    <w:rsid w:val="003F62B6"/>
    <w:rsid w:val="00410E0E"/>
    <w:rsid w:val="00420AA9"/>
    <w:rsid w:val="00425DE8"/>
    <w:rsid w:val="00431603"/>
    <w:rsid w:val="00432E3A"/>
    <w:rsid w:val="004452B4"/>
    <w:rsid w:val="004465AB"/>
    <w:rsid w:val="004545C5"/>
    <w:rsid w:val="00464541"/>
    <w:rsid w:val="0047249B"/>
    <w:rsid w:val="00474BF4"/>
    <w:rsid w:val="004855D7"/>
    <w:rsid w:val="004929CF"/>
    <w:rsid w:val="00496446"/>
    <w:rsid w:val="004A3525"/>
    <w:rsid w:val="004C196A"/>
    <w:rsid w:val="004C1DAC"/>
    <w:rsid w:val="004C29B6"/>
    <w:rsid w:val="004C3BB4"/>
    <w:rsid w:val="004C3C42"/>
    <w:rsid w:val="004D6367"/>
    <w:rsid w:val="004D7FB6"/>
    <w:rsid w:val="004E2F6F"/>
    <w:rsid w:val="004E607C"/>
    <w:rsid w:val="004E6B35"/>
    <w:rsid w:val="004E7C01"/>
    <w:rsid w:val="004F6E26"/>
    <w:rsid w:val="005007EE"/>
    <w:rsid w:val="00514E47"/>
    <w:rsid w:val="00516614"/>
    <w:rsid w:val="0051764E"/>
    <w:rsid w:val="00523646"/>
    <w:rsid w:val="00525024"/>
    <w:rsid w:val="00525777"/>
    <w:rsid w:val="005301C7"/>
    <w:rsid w:val="00531A25"/>
    <w:rsid w:val="00542D15"/>
    <w:rsid w:val="00553E57"/>
    <w:rsid w:val="0056346F"/>
    <w:rsid w:val="0056348C"/>
    <w:rsid w:val="005725FB"/>
    <w:rsid w:val="00573592"/>
    <w:rsid w:val="00581AC1"/>
    <w:rsid w:val="005A1033"/>
    <w:rsid w:val="005A2436"/>
    <w:rsid w:val="005A5CAD"/>
    <w:rsid w:val="005B5ED5"/>
    <w:rsid w:val="005C06C3"/>
    <w:rsid w:val="005C2C68"/>
    <w:rsid w:val="005C489D"/>
    <w:rsid w:val="005D3DAC"/>
    <w:rsid w:val="005D4CAF"/>
    <w:rsid w:val="005F40D4"/>
    <w:rsid w:val="006260C8"/>
    <w:rsid w:val="00636850"/>
    <w:rsid w:val="0063692C"/>
    <w:rsid w:val="00641C27"/>
    <w:rsid w:val="0064451D"/>
    <w:rsid w:val="00653F98"/>
    <w:rsid w:val="00655442"/>
    <w:rsid w:val="00660D9A"/>
    <w:rsid w:val="00687763"/>
    <w:rsid w:val="0069521E"/>
    <w:rsid w:val="006A2515"/>
    <w:rsid w:val="006A72E0"/>
    <w:rsid w:val="006B028E"/>
    <w:rsid w:val="006B0411"/>
    <w:rsid w:val="006B7AE0"/>
    <w:rsid w:val="006E1334"/>
    <w:rsid w:val="006F0317"/>
    <w:rsid w:val="006F4F41"/>
    <w:rsid w:val="006F5AFA"/>
    <w:rsid w:val="006F7E0F"/>
    <w:rsid w:val="00700202"/>
    <w:rsid w:val="007002CB"/>
    <w:rsid w:val="00704650"/>
    <w:rsid w:val="00704B7B"/>
    <w:rsid w:val="0070667B"/>
    <w:rsid w:val="00710728"/>
    <w:rsid w:val="00713747"/>
    <w:rsid w:val="007138A4"/>
    <w:rsid w:val="007328F6"/>
    <w:rsid w:val="00735C76"/>
    <w:rsid w:val="00735F3B"/>
    <w:rsid w:val="00742010"/>
    <w:rsid w:val="00743BAF"/>
    <w:rsid w:val="00747177"/>
    <w:rsid w:val="00757AD0"/>
    <w:rsid w:val="00786D37"/>
    <w:rsid w:val="0078725F"/>
    <w:rsid w:val="007A18AA"/>
    <w:rsid w:val="007A1EFF"/>
    <w:rsid w:val="007A7194"/>
    <w:rsid w:val="007B3064"/>
    <w:rsid w:val="007B6658"/>
    <w:rsid w:val="007C714A"/>
    <w:rsid w:val="007D17DD"/>
    <w:rsid w:val="007D302F"/>
    <w:rsid w:val="00800102"/>
    <w:rsid w:val="00820CA8"/>
    <w:rsid w:val="00822AD5"/>
    <w:rsid w:val="00825371"/>
    <w:rsid w:val="008358AE"/>
    <w:rsid w:val="00841B56"/>
    <w:rsid w:val="00846A50"/>
    <w:rsid w:val="00847EBD"/>
    <w:rsid w:val="0085009D"/>
    <w:rsid w:val="0086048D"/>
    <w:rsid w:val="00864254"/>
    <w:rsid w:val="008654FE"/>
    <w:rsid w:val="008726A1"/>
    <w:rsid w:val="00876D1F"/>
    <w:rsid w:val="008836FC"/>
    <w:rsid w:val="008872C9"/>
    <w:rsid w:val="008953B6"/>
    <w:rsid w:val="008B1425"/>
    <w:rsid w:val="008B396A"/>
    <w:rsid w:val="008D03D0"/>
    <w:rsid w:val="008D2CE3"/>
    <w:rsid w:val="008D3D66"/>
    <w:rsid w:val="008D7302"/>
    <w:rsid w:val="008E6BCA"/>
    <w:rsid w:val="008F2570"/>
    <w:rsid w:val="008F5B44"/>
    <w:rsid w:val="008F6C95"/>
    <w:rsid w:val="00903C42"/>
    <w:rsid w:val="00904481"/>
    <w:rsid w:val="00915976"/>
    <w:rsid w:val="009226F8"/>
    <w:rsid w:val="00931D08"/>
    <w:rsid w:val="00961810"/>
    <w:rsid w:val="00961BBF"/>
    <w:rsid w:val="0096361A"/>
    <w:rsid w:val="00964307"/>
    <w:rsid w:val="00970943"/>
    <w:rsid w:val="00987495"/>
    <w:rsid w:val="0099223A"/>
    <w:rsid w:val="0099649E"/>
    <w:rsid w:val="009A3B15"/>
    <w:rsid w:val="009C46F6"/>
    <w:rsid w:val="009C5528"/>
    <w:rsid w:val="009C5940"/>
    <w:rsid w:val="009D6547"/>
    <w:rsid w:val="009D7A2C"/>
    <w:rsid w:val="009E4612"/>
    <w:rsid w:val="009F4E22"/>
    <w:rsid w:val="00A018F3"/>
    <w:rsid w:val="00A25E6C"/>
    <w:rsid w:val="00A267A4"/>
    <w:rsid w:val="00A3173D"/>
    <w:rsid w:val="00A41474"/>
    <w:rsid w:val="00A632F7"/>
    <w:rsid w:val="00A666D9"/>
    <w:rsid w:val="00A72426"/>
    <w:rsid w:val="00A738E5"/>
    <w:rsid w:val="00A81C50"/>
    <w:rsid w:val="00A861A4"/>
    <w:rsid w:val="00AA16F7"/>
    <w:rsid w:val="00AB43F8"/>
    <w:rsid w:val="00AB5A5D"/>
    <w:rsid w:val="00AC7266"/>
    <w:rsid w:val="00AF1A19"/>
    <w:rsid w:val="00AF1DBC"/>
    <w:rsid w:val="00AF4D59"/>
    <w:rsid w:val="00B01FF0"/>
    <w:rsid w:val="00B029D6"/>
    <w:rsid w:val="00B127B2"/>
    <w:rsid w:val="00B15408"/>
    <w:rsid w:val="00B301B8"/>
    <w:rsid w:val="00B356E8"/>
    <w:rsid w:val="00B35DAF"/>
    <w:rsid w:val="00B36217"/>
    <w:rsid w:val="00B45A4C"/>
    <w:rsid w:val="00B46953"/>
    <w:rsid w:val="00B558E5"/>
    <w:rsid w:val="00B560C6"/>
    <w:rsid w:val="00B6380E"/>
    <w:rsid w:val="00B81A0E"/>
    <w:rsid w:val="00B82D1C"/>
    <w:rsid w:val="00B8555E"/>
    <w:rsid w:val="00B90D6A"/>
    <w:rsid w:val="00BA2085"/>
    <w:rsid w:val="00BA2CAE"/>
    <w:rsid w:val="00BB0DDE"/>
    <w:rsid w:val="00BB144A"/>
    <w:rsid w:val="00BD2BE5"/>
    <w:rsid w:val="00BD76EF"/>
    <w:rsid w:val="00BE01E9"/>
    <w:rsid w:val="00BE2A80"/>
    <w:rsid w:val="00BE4C52"/>
    <w:rsid w:val="00C2602F"/>
    <w:rsid w:val="00C26D1D"/>
    <w:rsid w:val="00C341FF"/>
    <w:rsid w:val="00C45B0D"/>
    <w:rsid w:val="00C54264"/>
    <w:rsid w:val="00C609D0"/>
    <w:rsid w:val="00C63AA3"/>
    <w:rsid w:val="00C64478"/>
    <w:rsid w:val="00C67630"/>
    <w:rsid w:val="00C67E7A"/>
    <w:rsid w:val="00C7593C"/>
    <w:rsid w:val="00C83955"/>
    <w:rsid w:val="00C87BF5"/>
    <w:rsid w:val="00CA6763"/>
    <w:rsid w:val="00CC1E17"/>
    <w:rsid w:val="00CC4DC8"/>
    <w:rsid w:val="00D04834"/>
    <w:rsid w:val="00D05658"/>
    <w:rsid w:val="00D0591F"/>
    <w:rsid w:val="00D05F31"/>
    <w:rsid w:val="00D060EC"/>
    <w:rsid w:val="00D12DB1"/>
    <w:rsid w:val="00D3412D"/>
    <w:rsid w:val="00D448B3"/>
    <w:rsid w:val="00D44DF9"/>
    <w:rsid w:val="00D4711E"/>
    <w:rsid w:val="00D55A55"/>
    <w:rsid w:val="00D642A2"/>
    <w:rsid w:val="00D87FDF"/>
    <w:rsid w:val="00DA40F3"/>
    <w:rsid w:val="00DB5935"/>
    <w:rsid w:val="00DC2A75"/>
    <w:rsid w:val="00DC4909"/>
    <w:rsid w:val="00DD068F"/>
    <w:rsid w:val="00DD4A55"/>
    <w:rsid w:val="00DD4C6E"/>
    <w:rsid w:val="00DD79CF"/>
    <w:rsid w:val="00DE4ACF"/>
    <w:rsid w:val="00E0127C"/>
    <w:rsid w:val="00E05935"/>
    <w:rsid w:val="00E12536"/>
    <w:rsid w:val="00E31DAD"/>
    <w:rsid w:val="00E35F94"/>
    <w:rsid w:val="00E40498"/>
    <w:rsid w:val="00E42FCA"/>
    <w:rsid w:val="00E45985"/>
    <w:rsid w:val="00E51224"/>
    <w:rsid w:val="00E6252D"/>
    <w:rsid w:val="00E67C1E"/>
    <w:rsid w:val="00E74F3A"/>
    <w:rsid w:val="00E81064"/>
    <w:rsid w:val="00E83A12"/>
    <w:rsid w:val="00E8698B"/>
    <w:rsid w:val="00EC2719"/>
    <w:rsid w:val="00EC593A"/>
    <w:rsid w:val="00ED444C"/>
    <w:rsid w:val="00EF0EC7"/>
    <w:rsid w:val="00EF2642"/>
    <w:rsid w:val="00F0292F"/>
    <w:rsid w:val="00F11911"/>
    <w:rsid w:val="00F235BB"/>
    <w:rsid w:val="00F74FA5"/>
    <w:rsid w:val="00F90C64"/>
    <w:rsid w:val="00F93C58"/>
    <w:rsid w:val="00F94E0B"/>
    <w:rsid w:val="00FA7888"/>
    <w:rsid w:val="00FB3213"/>
    <w:rsid w:val="00FE0962"/>
    <w:rsid w:val="00FE1CFD"/>
    <w:rsid w:val="00FE4C8B"/>
    <w:rsid w:val="00FF06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tabs>
        <w:tab w:val="left" w:pos="720"/>
      </w:tabs>
      <w:ind w:left="1440"/>
      <w:outlineLvl w:val="0"/>
    </w:pPr>
    <w:rPr>
      <w:sz w:val="24"/>
      <w:szCs w:val="24"/>
    </w:rPr>
  </w:style>
  <w:style w:type="paragraph" w:styleId="Heading2">
    <w:name w:val="heading 2"/>
    <w:basedOn w:val="Normal"/>
    <w:next w:val="Normal"/>
    <w:qFormat/>
    <w:pPr>
      <w:keepNext/>
      <w:tabs>
        <w:tab w:val="left" w:pos="2266"/>
      </w:tabs>
      <w:outlineLvl w:val="1"/>
    </w:pPr>
    <w:rPr>
      <w:b/>
      <w:sz w:val="24"/>
      <w:szCs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clause-e">
    <w:name w:val="clause-e"/>
    <w:basedOn w:val="Normal"/>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pPr>
      <w:keepNext/>
      <w:widowControl/>
      <w:overflowPunct/>
      <w:autoSpaceDE/>
      <w:autoSpaceDN/>
      <w:adjustRightInd/>
      <w:snapToGrid w:val="0"/>
    </w:pPr>
    <w:rPr>
      <w:b/>
      <w:bCs/>
      <w:color w:val="000000"/>
      <w:kern w:val="0"/>
      <w:sz w:val="26"/>
      <w:szCs w:val="2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2266"/>
      </w:tabs>
      <w:ind w:lef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2">
    <w:name w:val="Body Text Indent 2"/>
    <w:basedOn w:val="Normal"/>
    <w:semiHidden/>
    <w:pPr>
      <w:tabs>
        <w:tab w:val="left" w:pos="2266"/>
      </w:tabs>
      <w:ind w:left="720"/>
    </w:pPr>
    <w:rPr>
      <w:sz w:val="22"/>
      <w:szCs w:val="24"/>
    </w:rPr>
  </w:style>
  <w:style w:type="paragraph" w:styleId="BodyText">
    <w:name w:val="Body Text"/>
    <w:basedOn w:val="Normal"/>
    <w:semiHidden/>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NormalWeb">
    <w:name w:val="Normal (Web)"/>
    <w:basedOn w:val="Normal"/>
    <w:uiPriority w:val="99"/>
    <w:semiHidden/>
    <w:unhideWhenUsed/>
    <w:rsid w:val="003D3D7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429156608">
      <w:bodyDiv w:val="1"/>
      <w:marLeft w:val="0"/>
      <w:marRight w:val="0"/>
      <w:marTop w:val="0"/>
      <w:marBottom w:val="0"/>
      <w:divBdr>
        <w:top w:val="none" w:sz="0" w:space="0" w:color="auto"/>
        <w:left w:val="none" w:sz="0" w:space="0" w:color="auto"/>
        <w:bottom w:val="none" w:sz="0" w:space="0" w:color="auto"/>
        <w:right w:val="none" w:sz="0" w:space="0" w:color="auto"/>
      </w:divBdr>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59351">
      <w:bodyDiv w:val="1"/>
      <w:marLeft w:val="0"/>
      <w:marRight w:val="0"/>
      <w:marTop w:val="0"/>
      <w:marBottom w:val="0"/>
      <w:divBdr>
        <w:top w:val="none" w:sz="0" w:space="0" w:color="auto"/>
        <w:left w:val="none" w:sz="0" w:space="0" w:color="auto"/>
        <w:bottom w:val="none" w:sz="0" w:space="0" w:color="auto"/>
        <w:right w:val="none" w:sz="0" w:space="0" w:color="auto"/>
      </w:divBdr>
    </w:div>
    <w:div w:id="867177382">
      <w:bodyDiv w:val="1"/>
      <w:marLeft w:val="0"/>
      <w:marRight w:val="0"/>
      <w:marTop w:val="0"/>
      <w:marBottom w:val="0"/>
      <w:divBdr>
        <w:top w:val="none" w:sz="0" w:space="0" w:color="auto"/>
        <w:left w:val="none" w:sz="0" w:space="0" w:color="auto"/>
        <w:bottom w:val="none" w:sz="0" w:space="0" w:color="auto"/>
        <w:right w:val="none" w:sz="0" w:space="0" w:color="auto"/>
      </w:divBdr>
      <w:divsChild>
        <w:div w:id="1576083376">
          <w:marLeft w:val="0"/>
          <w:marRight w:val="0"/>
          <w:marTop w:val="0"/>
          <w:marBottom w:val="0"/>
          <w:divBdr>
            <w:top w:val="none" w:sz="0" w:space="0" w:color="auto"/>
            <w:left w:val="none" w:sz="0" w:space="0" w:color="auto"/>
            <w:bottom w:val="none" w:sz="0" w:space="0" w:color="auto"/>
            <w:right w:val="none" w:sz="0" w:space="0" w:color="auto"/>
          </w:divBdr>
          <w:divsChild>
            <w:div w:id="1517697778">
              <w:marLeft w:val="0"/>
              <w:marRight w:val="0"/>
              <w:marTop w:val="0"/>
              <w:marBottom w:val="0"/>
              <w:divBdr>
                <w:top w:val="none" w:sz="0" w:space="0" w:color="auto"/>
                <w:left w:val="none" w:sz="0" w:space="0" w:color="auto"/>
                <w:bottom w:val="none" w:sz="0" w:space="0" w:color="auto"/>
                <w:right w:val="none" w:sz="0" w:space="0" w:color="auto"/>
              </w:divBdr>
              <w:divsChild>
                <w:div w:id="17755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006859057">
      <w:bodyDiv w:val="1"/>
      <w:marLeft w:val="0"/>
      <w:marRight w:val="0"/>
      <w:marTop w:val="0"/>
      <w:marBottom w:val="0"/>
      <w:divBdr>
        <w:top w:val="none" w:sz="0" w:space="0" w:color="auto"/>
        <w:left w:val="none" w:sz="0" w:space="0" w:color="auto"/>
        <w:bottom w:val="none" w:sz="0" w:space="0" w:color="auto"/>
        <w:right w:val="none" w:sz="0" w:space="0" w:color="auto"/>
      </w:divBdr>
      <w:divsChild>
        <w:div w:id="357970035">
          <w:marLeft w:val="0"/>
          <w:marRight w:val="0"/>
          <w:marTop w:val="0"/>
          <w:marBottom w:val="0"/>
          <w:divBdr>
            <w:top w:val="none" w:sz="0" w:space="0" w:color="auto"/>
            <w:left w:val="none" w:sz="0" w:space="0" w:color="auto"/>
            <w:bottom w:val="none" w:sz="0" w:space="0" w:color="auto"/>
            <w:right w:val="none" w:sz="0" w:space="0" w:color="auto"/>
          </w:divBdr>
          <w:divsChild>
            <w:div w:id="2005278422">
              <w:marLeft w:val="0"/>
              <w:marRight w:val="0"/>
              <w:marTop w:val="0"/>
              <w:marBottom w:val="0"/>
              <w:divBdr>
                <w:top w:val="none" w:sz="0" w:space="0" w:color="auto"/>
                <w:left w:val="none" w:sz="0" w:space="0" w:color="auto"/>
                <w:bottom w:val="none" w:sz="0" w:space="0" w:color="auto"/>
                <w:right w:val="none" w:sz="0" w:space="0" w:color="auto"/>
              </w:divBdr>
              <w:divsChild>
                <w:div w:id="4005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8477">
      <w:bodyDiv w:val="1"/>
      <w:marLeft w:val="0"/>
      <w:marRight w:val="0"/>
      <w:marTop w:val="0"/>
      <w:marBottom w:val="0"/>
      <w:divBdr>
        <w:top w:val="none" w:sz="0" w:space="0" w:color="auto"/>
        <w:left w:val="none" w:sz="0" w:space="0" w:color="auto"/>
        <w:bottom w:val="none" w:sz="0" w:space="0" w:color="auto"/>
        <w:right w:val="none" w:sz="0" w:space="0" w:color="auto"/>
      </w:divBdr>
      <w:divsChild>
        <w:div w:id="286665576">
          <w:marLeft w:val="0"/>
          <w:marRight w:val="0"/>
          <w:marTop w:val="0"/>
          <w:marBottom w:val="0"/>
          <w:divBdr>
            <w:top w:val="none" w:sz="0" w:space="0" w:color="auto"/>
            <w:left w:val="none" w:sz="0" w:space="0" w:color="auto"/>
            <w:bottom w:val="none" w:sz="0" w:space="0" w:color="auto"/>
            <w:right w:val="none" w:sz="0" w:space="0" w:color="auto"/>
          </w:divBdr>
          <w:divsChild>
            <w:div w:id="741147285">
              <w:marLeft w:val="0"/>
              <w:marRight w:val="0"/>
              <w:marTop w:val="0"/>
              <w:marBottom w:val="0"/>
              <w:divBdr>
                <w:top w:val="none" w:sz="0" w:space="0" w:color="auto"/>
                <w:left w:val="none" w:sz="0" w:space="0" w:color="auto"/>
                <w:bottom w:val="none" w:sz="0" w:space="0" w:color="auto"/>
                <w:right w:val="none" w:sz="0" w:space="0" w:color="auto"/>
              </w:divBdr>
              <w:divsChild>
                <w:div w:id="9743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60080">
      <w:bodyDiv w:val="1"/>
      <w:marLeft w:val="0"/>
      <w:marRight w:val="0"/>
      <w:marTop w:val="0"/>
      <w:marBottom w:val="0"/>
      <w:divBdr>
        <w:top w:val="none" w:sz="0" w:space="0" w:color="auto"/>
        <w:left w:val="none" w:sz="0" w:space="0" w:color="auto"/>
        <w:bottom w:val="none" w:sz="0" w:space="0" w:color="auto"/>
        <w:right w:val="none" w:sz="0" w:space="0" w:color="auto"/>
      </w:divBdr>
      <w:divsChild>
        <w:div w:id="1176069316">
          <w:marLeft w:val="0"/>
          <w:marRight w:val="0"/>
          <w:marTop w:val="0"/>
          <w:marBottom w:val="0"/>
          <w:divBdr>
            <w:top w:val="none" w:sz="0" w:space="0" w:color="auto"/>
            <w:left w:val="none" w:sz="0" w:space="0" w:color="auto"/>
            <w:bottom w:val="none" w:sz="0" w:space="0" w:color="auto"/>
            <w:right w:val="none" w:sz="0" w:space="0" w:color="auto"/>
          </w:divBdr>
          <w:divsChild>
            <w:div w:id="1245607452">
              <w:marLeft w:val="0"/>
              <w:marRight w:val="0"/>
              <w:marTop w:val="0"/>
              <w:marBottom w:val="0"/>
              <w:divBdr>
                <w:top w:val="none" w:sz="0" w:space="0" w:color="auto"/>
                <w:left w:val="none" w:sz="0" w:space="0" w:color="auto"/>
                <w:bottom w:val="none" w:sz="0" w:space="0" w:color="auto"/>
                <w:right w:val="none" w:sz="0" w:space="0" w:color="auto"/>
              </w:divBdr>
              <w:divsChild>
                <w:div w:id="11773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2523">
      <w:bodyDiv w:val="1"/>
      <w:marLeft w:val="0"/>
      <w:marRight w:val="0"/>
      <w:marTop w:val="0"/>
      <w:marBottom w:val="0"/>
      <w:divBdr>
        <w:top w:val="none" w:sz="0" w:space="0" w:color="auto"/>
        <w:left w:val="none" w:sz="0" w:space="0" w:color="auto"/>
        <w:bottom w:val="none" w:sz="0" w:space="0" w:color="auto"/>
        <w:right w:val="none" w:sz="0" w:space="0" w:color="auto"/>
      </w:divBdr>
      <w:divsChild>
        <w:div w:id="333923726">
          <w:marLeft w:val="0"/>
          <w:marRight w:val="0"/>
          <w:marTop w:val="0"/>
          <w:marBottom w:val="0"/>
          <w:divBdr>
            <w:top w:val="none" w:sz="0" w:space="0" w:color="auto"/>
            <w:left w:val="none" w:sz="0" w:space="0" w:color="auto"/>
            <w:bottom w:val="none" w:sz="0" w:space="0" w:color="auto"/>
            <w:right w:val="none" w:sz="0" w:space="0" w:color="auto"/>
          </w:divBdr>
          <w:divsChild>
            <w:div w:id="568803743">
              <w:marLeft w:val="0"/>
              <w:marRight w:val="0"/>
              <w:marTop w:val="0"/>
              <w:marBottom w:val="0"/>
              <w:divBdr>
                <w:top w:val="none" w:sz="0" w:space="0" w:color="auto"/>
                <w:left w:val="none" w:sz="0" w:space="0" w:color="auto"/>
                <w:bottom w:val="none" w:sz="0" w:space="0" w:color="auto"/>
                <w:right w:val="none" w:sz="0" w:space="0" w:color="auto"/>
              </w:divBdr>
              <w:divsChild>
                <w:div w:id="16562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h.gov.on.ca/Page5030.aspxhttp://www.mah.gov.on.ca/Page50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A1F3-9C18-4227-AD01-07156ABA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4810</Words>
  <Characters>27422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32168</CharactersWithSpaces>
  <SharedDoc>false</SharedDoc>
  <HLinks>
    <vt:vector size="36" baseType="variant">
      <vt:variant>
        <vt:i4>4718634</vt:i4>
      </vt:variant>
      <vt:variant>
        <vt:i4>12</vt:i4>
      </vt:variant>
      <vt:variant>
        <vt:i4>0</vt:i4>
      </vt:variant>
      <vt:variant>
        <vt:i4>5</vt:i4>
      </vt:variant>
      <vt:variant>
        <vt:lpwstr>http://www.e-laws.gov.on.ca/html/statutes/french/elaws_statutes_01m25_f.htm</vt:lpwstr>
      </vt:variant>
      <vt:variant>
        <vt:lpwstr>s239s6</vt:lpwstr>
      </vt:variant>
      <vt:variant>
        <vt:i4>4915242</vt:i4>
      </vt:variant>
      <vt:variant>
        <vt:i4>9</vt:i4>
      </vt:variant>
      <vt:variant>
        <vt:i4>0</vt:i4>
      </vt:variant>
      <vt:variant>
        <vt:i4>5</vt:i4>
      </vt:variant>
      <vt:variant>
        <vt:lpwstr>http://www.e-laws.gov.on.ca/html/statutes/french/elaws_statutes_01m25_f.htm</vt:lpwstr>
      </vt:variant>
      <vt:variant>
        <vt:lpwstr>s239s5</vt:lpwstr>
      </vt: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ariant>
        <vt:i4>0</vt:i4>
      </vt:variant>
      <vt:variant>
        <vt:i4>0</vt:i4>
      </vt:variant>
      <vt:variant>
        <vt:i4>0</vt:i4>
      </vt:variant>
      <vt:variant>
        <vt:i4>5</vt:i4>
      </vt:variant>
      <vt:variant>
        <vt:lpwstr>http://www.mah.gov.on.ca/Page5030.aspxhttp://www.mah.gov.on.ca/Page5030.aspx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P5BDELUXE</dc:creator>
  <cp:keywords/>
  <cp:lastModifiedBy>OEM</cp:lastModifiedBy>
  <cp:revision>2</cp:revision>
  <cp:lastPrinted>2012-02-20T15:44:00Z</cp:lastPrinted>
  <dcterms:created xsi:type="dcterms:W3CDTF">2012-03-30T15:37:00Z</dcterms:created>
  <dcterms:modified xsi:type="dcterms:W3CDTF">2012-03-30T15:37:00Z</dcterms:modified>
</cp:coreProperties>
</file>